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1E0" w:firstRow="1" w:lastRow="1" w:firstColumn="1" w:lastColumn="1" w:noHBand="0" w:noVBand="0"/>
      </w:tblPr>
      <w:tblGrid>
        <w:gridCol w:w="3150"/>
        <w:gridCol w:w="6930"/>
      </w:tblGrid>
      <w:tr w:rsidR="00FA5D9C" w:rsidRPr="00E25E97">
        <w:tc>
          <w:tcPr>
            <w:tcW w:w="3150" w:type="dxa"/>
            <w:tcBorders>
              <w:top w:val="nil"/>
              <w:left w:val="nil"/>
              <w:bottom w:val="single" w:sz="4" w:space="0" w:color="auto"/>
              <w:right w:val="nil"/>
            </w:tcBorders>
            <w:tcMar>
              <w:left w:w="0" w:type="dxa"/>
              <w:bottom w:w="0" w:type="dxa"/>
              <w:right w:w="0" w:type="dxa"/>
            </w:tcMar>
            <w:vAlign w:val="bottom"/>
          </w:tcPr>
          <w:p w:rsidR="00FA5D9C" w:rsidRDefault="00FA5D9C" w:rsidP="00BC528F">
            <w:r>
              <w:rPr>
                <w:rFonts w:ascii="Arial" w:hAnsi="Arial" w:cs="Arial"/>
                <w:noProof/>
                <w:color w:val="333333"/>
              </w:rPr>
              <w:drawing>
                <wp:inline distT="0" distB="0" distL="0" distR="0">
                  <wp:extent cx="1533525" cy="64067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640673"/>
                          </a:xfrm>
                          <a:prstGeom prst="rect">
                            <a:avLst/>
                          </a:prstGeom>
                        </pic:spPr>
                      </pic:pic>
                    </a:graphicData>
                  </a:graphic>
                </wp:inline>
              </w:drawing>
            </w:r>
          </w:p>
        </w:tc>
        <w:tc>
          <w:tcPr>
            <w:tcW w:w="6930" w:type="dxa"/>
            <w:tcBorders>
              <w:top w:val="nil"/>
              <w:left w:val="nil"/>
              <w:bottom w:val="single" w:sz="4" w:space="0" w:color="auto"/>
              <w:right w:val="nil"/>
            </w:tcBorders>
            <w:tcMar>
              <w:left w:w="0" w:type="dxa"/>
              <w:right w:w="0" w:type="dxa"/>
            </w:tcMar>
            <w:vAlign w:val="bottom"/>
          </w:tcPr>
          <w:p w:rsidR="00FA5D9C" w:rsidRPr="00707075" w:rsidRDefault="00FA5D9C" w:rsidP="00BC528F">
            <w:pPr>
              <w:spacing w:after="40" w:line="480" w:lineRule="exact"/>
              <w:jc w:val="right"/>
              <w:rPr>
                <w:rFonts w:ascii="Franklin Gothic Heavy" w:hAnsi="Franklin Gothic Heavy" w:cs="Arial"/>
                <w:position w:val="-6"/>
                <w:sz w:val="56"/>
                <w:szCs w:val="56"/>
              </w:rPr>
            </w:pPr>
            <w:r w:rsidRPr="00707075">
              <w:rPr>
                <w:rFonts w:ascii="Franklin Gothic Heavy" w:hAnsi="Franklin Gothic Heavy" w:cs="Arial"/>
                <w:position w:val="-6"/>
                <w:sz w:val="56"/>
                <w:szCs w:val="56"/>
              </w:rPr>
              <w:t>JOB POSTING</w:t>
            </w:r>
          </w:p>
        </w:tc>
      </w:tr>
    </w:tbl>
    <w:p w:rsidR="00FA5D9C" w:rsidRPr="00920889" w:rsidRDefault="00FA5D9C" w:rsidP="00FA5D9C">
      <w:pPr>
        <w:jc w:val="both"/>
        <w:rPr>
          <w:rFonts w:ascii="Arial" w:hAnsi="Arial" w:cs="Arial"/>
          <w:sz w:val="40"/>
          <w:szCs w:val="40"/>
        </w:rPr>
      </w:pPr>
    </w:p>
    <w:p w:rsidR="00FC735A" w:rsidRPr="00750A67" w:rsidRDefault="00FC735A" w:rsidP="00FC735A">
      <w:pPr>
        <w:jc w:val="center"/>
        <w:rPr>
          <w:rFonts w:ascii="Franklin Gothic Heavy" w:hAnsi="Franklin Gothic Heavy" w:cs="Arial"/>
          <w:color w:val="000080"/>
          <w:sz w:val="32"/>
          <w:szCs w:val="32"/>
        </w:rPr>
      </w:pPr>
      <w:r w:rsidRPr="00750A67">
        <w:rPr>
          <w:rFonts w:ascii="Franklin Gothic Heavy" w:hAnsi="Franklin Gothic Heavy" w:cs="Arial"/>
          <w:color w:val="000080"/>
          <w:sz w:val="32"/>
          <w:szCs w:val="32"/>
        </w:rPr>
        <w:t>ATTORNEY OF THE DAY PROGRAM</w:t>
      </w:r>
      <w:r>
        <w:rPr>
          <w:rFonts w:ascii="Franklin Gothic Heavy" w:hAnsi="Franklin Gothic Heavy" w:cs="Arial"/>
          <w:color w:val="000080"/>
          <w:sz w:val="32"/>
          <w:szCs w:val="32"/>
        </w:rPr>
        <w:t xml:space="preserve"> </w:t>
      </w:r>
      <w:r w:rsidRPr="00750A67">
        <w:rPr>
          <w:rFonts w:ascii="Franklin Gothic Heavy" w:hAnsi="Franklin Gothic Heavy" w:cs="Arial"/>
          <w:color w:val="000080"/>
          <w:sz w:val="32"/>
          <w:szCs w:val="32"/>
        </w:rPr>
        <w:t>COORDINATOR</w:t>
      </w:r>
    </w:p>
    <w:p w:rsidR="00FC735A" w:rsidRPr="00870AB1" w:rsidRDefault="00FC735A" w:rsidP="00FC735A">
      <w:pPr>
        <w:jc w:val="center"/>
        <w:rPr>
          <w:rFonts w:ascii="Franklin Gothic Heavy" w:hAnsi="Franklin Gothic Heavy" w:cs="Arial"/>
          <w:caps/>
          <w:color w:val="000080"/>
          <w:sz w:val="28"/>
          <w:szCs w:val="28"/>
        </w:rPr>
      </w:pPr>
      <w:r w:rsidRPr="00870AB1">
        <w:rPr>
          <w:rFonts w:ascii="Franklin Gothic Heavy" w:hAnsi="Franklin Gothic Heavy" w:cs="Arial"/>
          <w:color w:val="000080"/>
          <w:sz w:val="28"/>
          <w:szCs w:val="28"/>
        </w:rPr>
        <w:t>Bi-lingual English/Spanish</w:t>
      </w:r>
    </w:p>
    <w:p w:rsidR="00FC735A" w:rsidRPr="00870AB1" w:rsidRDefault="00FC735A" w:rsidP="00FC735A">
      <w:pPr>
        <w:jc w:val="center"/>
        <w:rPr>
          <w:rFonts w:ascii="Franklin Gothic Heavy" w:hAnsi="Franklin Gothic Heavy" w:cs="Arial"/>
          <w:color w:val="000080"/>
          <w:sz w:val="28"/>
          <w:szCs w:val="28"/>
        </w:rPr>
      </w:pPr>
      <w:r>
        <w:rPr>
          <w:rFonts w:ascii="Franklin Gothic Heavy" w:hAnsi="Franklin Gothic Heavy" w:cs="Arial"/>
          <w:color w:val="000080"/>
          <w:sz w:val="28"/>
          <w:szCs w:val="28"/>
        </w:rPr>
        <w:t>Immigrant Legal Defense Program</w:t>
      </w:r>
    </w:p>
    <w:p w:rsidR="00FC735A" w:rsidRPr="00870AB1" w:rsidRDefault="00FC735A" w:rsidP="00FC735A">
      <w:pPr>
        <w:jc w:val="center"/>
        <w:rPr>
          <w:rFonts w:ascii="Franklin Gothic Heavy" w:hAnsi="Franklin Gothic Heavy" w:cs="Arial"/>
          <w:color w:val="000080"/>
          <w:sz w:val="22"/>
          <w:szCs w:val="22"/>
        </w:rPr>
      </w:pPr>
      <w:r w:rsidRPr="00870AB1">
        <w:rPr>
          <w:rFonts w:ascii="Franklin Gothic Heavy" w:hAnsi="Franklin Gothic Heavy" w:cs="Arial"/>
          <w:color w:val="000080"/>
          <w:sz w:val="22"/>
          <w:szCs w:val="22"/>
        </w:rPr>
        <w:t>(</w:t>
      </w:r>
      <w:r>
        <w:rPr>
          <w:rFonts w:ascii="Franklin Gothic Heavy" w:hAnsi="Franklin Gothic Heavy" w:cs="Arial"/>
          <w:color w:val="000080"/>
          <w:sz w:val="22"/>
          <w:szCs w:val="22"/>
        </w:rPr>
        <w:t>Part</w:t>
      </w:r>
      <w:r w:rsidRPr="00870AB1">
        <w:rPr>
          <w:rFonts w:ascii="Franklin Gothic Heavy" w:hAnsi="Franklin Gothic Heavy" w:cs="Arial"/>
          <w:color w:val="000080"/>
          <w:sz w:val="22"/>
          <w:szCs w:val="22"/>
        </w:rPr>
        <w:t>-time w/benefits)</w:t>
      </w:r>
    </w:p>
    <w:p w:rsidR="00FC735A" w:rsidRPr="00870AB1" w:rsidRDefault="00FC735A" w:rsidP="00FC735A">
      <w:pPr>
        <w:jc w:val="both"/>
        <w:rPr>
          <w:rFonts w:ascii="Arial" w:hAnsi="Arial" w:cs="Arial"/>
          <w:sz w:val="20"/>
          <w:szCs w:val="20"/>
        </w:rPr>
      </w:pPr>
    </w:p>
    <w:p w:rsidR="00366822" w:rsidRPr="00A14AB0" w:rsidRDefault="00366822" w:rsidP="00366822">
      <w:pPr>
        <w:jc w:val="both"/>
        <w:rPr>
          <w:rFonts w:ascii="Arial" w:hAnsi="Arial" w:cs="Arial"/>
          <w:sz w:val="20"/>
          <w:szCs w:val="20"/>
        </w:rPr>
      </w:pPr>
    </w:p>
    <w:p w:rsidR="00012321" w:rsidRPr="00047DD1" w:rsidRDefault="00012321" w:rsidP="00012321">
      <w:pPr>
        <w:jc w:val="both"/>
        <w:rPr>
          <w:rFonts w:ascii="Century Gothic" w:hAnsi="Century Gothic" w:cs="Arial"/>
          <w:color w:val="000000"/>
          <w:sz w:val="20"/>
          <w:szCs w:val="20"/>
        </w:rPr>
      </w:pPr>
      <w:r>
        <w:rPr>
          <w:rFonts w:ascii="Century Gothic" w:hAnsi="Century Gothic" w:cs="Arial"/>
          <w:color w:val="000000"/>
          <w:sz w:val="20"/>
          <w:szCs w:val="20"/>
        </w:rPr>
        <w:t xml:space="preserve">The Justice &amp; Diversity Center of The Bar Association of San Francisco (JDC) </w:t>
      </w:r>
      <w:r w:rsidRPr="00047DD1">
        <w:rPr>
          <w:rFonts w:ascii="Century Gothic" w:hAnsi="Century Gothic" w:cs="Arial"/>
          <w:color w:val="000000"/>
          <w:sz w:val="20"/>
          <w:szCs w:val="20"/>
        </w:rPr>
        <w:t>currently has an exciting opportunity for a</w:t>
      </w:r>
      <w:r w:rsidR="00FC735A">
        <w:rPr>
          <w:rFonts w:ascii="Century Gothic" w:hAnsi="Century Gothic" w:cs="Arial"/>
          <w:color w:val="000000"/>
          <w:sz w:val="20"/>
          <w:szCs w:val="20"/>
        </w:rPr>
        <w:t>n</w:t>
      </w:r>
      <w:r>
        <w:rPr>
          <w:rFonts w:ascii="Century Gothic" w:hAnsi="Century Gothic" w:cs="Arial"/>
          <w:color w:val="000000"/>
          <w:sz w:val="20"/>
          <w:szCs w:val="20"/>
        </w:rPr>
        <w:t xml:space="preserve"> </w:t>
      </w:r>
      <w:r w:rsidR="00FC735A">
        <w:rPr>
          <w:rFonts w:ascii="Century Gothic" w:hAnsi="Century Gothic" w:cs="Arial"/>
          <w:b/>
          <w:color w:val="000000"/>
          <w:sz w:val="20"/>
          <w:szCs w:val="20"/>
        </w:rPr>
        <w:t>Attorney of the Day Program</w:t>
      </w:r>
      <w:r w:rsidR="00FC735A" w:rsidRPr="00870AB1">
        <w:rPr>
          <w:rFonts w:ascii="Century Gothic" w:hAnsi="Century Gothic" w:cs="Arial"/>
          <w:b/>
          <w:color w:val="000000"/>
          <w:sz w:val="20"/>
          <w:szCs w:val="20"/>
        </w:rPr>
        <w:t xml:space="preserve"> Coordinator</w:t>
      </w:r>
      <w:r>
        <w:rPr>
          <w:rFonts w:ascii="Century Gothic" w:hAnsi="Century Gothic" w:cs="Arial"/>
          <w:color w:val="000000"/>
          <w:sz w:val="20"/>
          <w:szCs w:val="20"/>
        </w:rPr>
        <w:t xml:space="preserve"> </w:t>
      </w:r>
      <w:r w:rsidRPr="00047DD1">
        <w:rPr>
          <w:rFonts w:ascii="Century Gothic" w:hAnsi="Century Gothic" w:cs="Arial"/>
          <w:color w:val="000000"/>
          <w:sz w:val="20"/>
          <w:szCs w:val="20"/>
        </w:rPr>
        <w:t>to be part of the team!</w:t>
      </w:r>
    </w:p>
    <w:p w:rsidR="00366822" w:rsidRPr="00A14AB0" w:rsidRDefault="00366822" w:rsidP="00366822">
      <w:pPr>
        <w:jc w:val="both"/>
        <w:rPr>
          <w:rFonts w:ascii="Verdana" w:hAnsi="Verdana" w:cs="Arial"/>
          <w:color w:val="000000"/>
          <w:sz w:val="18"/>
          <w:szCs w:val="18"/>
        </w:rPr>
      </w:pPr>
    </w:p>
    <w:p w:rsidR="00FA5D9C" w:rsidRPr="00DC0655" w:rsidRDefault="00012321" w:rsidP="00FA5D9C">
      <w:pPr>
        <w:jc w:val="both"/>
        <w:rPr>
          <w:rFonts w:ascii="Bauhaus 93" w:hAnsi="Bauhaus 93" w:cs="Arial"/>
          <w:b/>
          <w:color w:val="000080"/>
          <w:sz w:val="28"/>
          <w:szCs w:val="28"/>
        </w:rPr>
      </w:pPr>
      <w:r>
        <w:rPr>
          <w:rFonts w:ascii="Bauhaus 93" w:hAnsi="Bauhaus 93" w:cs="Arial"/>
          <w:b/>
          <w:color w:val="000080"/>
          <w:sz w:val="28"/>
          <w:szCs w:val="28"/>
        </w:rPr>
        <w:t>About JDC:</w:t>
      </w:r>
    </w:p>
    <w:p w:rsidR="00FA5D9C" w:rsidRPr="0052024B" w:rsidRDefault="00FA5D9C" w:rsidP="00FA5D9C">
      <w:pPr>
        <w:jc w:val="both"/>
        <w:rPr>
          <w:rFonts w:ascii="Century Gothic" w:hAnsi="Century Gothic"/>
          <w:sz w:val="20"/>
          <w:szCs w:val="20"/>
        </w:rPr>
      </w:pPr>
      <w:r w:rsidRPr="0052024B">
        <w:rPr>
          <w:rFonts w:ascii="Century Gothic" w:hAnsi="Century Gothic" w:cs="Arial"/>
          <w:noProof/>
          <w:sz w:val="20"/>
          <w:szCs w:val="20"/>
        </w:rPr>
        <w:drawing>
          <wp:anchor distT="0" distB="0" distL="114300" distR="114300" simplePos="0" relativeHeight="251659264" behindDoc="0" locked="0" layoutInCell="1" allowOverlap="1">
            <wp:simplePos x="0" y="0"/>
            <wp:positionH relativeFrom="column">
              <wp:posOffset>5028565</wp:posOffset>
            </wp:positionH>
            <wp:positionV relativeFrom="paragraph">
              <wp:posOffset>10160</wp:posOffset>
            </wp:positionV>
            <wp:extent cx="1371600" cy="914400"/>
            <wp:effectExtent l="0" t="0" r="0" b="0"/>
            <wp:wrapSquare wrapText="bothSides"/>
            <wp:docPr id="9" name="Picture 9" descr="http://tbn0.google.com/images?q=tbn:fHnQjt5nKJRbBM:http://bentlyreserve.com/images/leasing_img/leasing_image1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bn0.google.com/images?q=tbn:fHnQjt5nKJRbBM:http://bentlyreserve.com/images/leasing_img/leasing_image12.jpg">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anchor>
        </w:drawing>
      </w:r>
      <w:r w:rsidRPr="0052024B">
        <w:rPr>
          <w:rFonts w:ascii="Century Gothic" w:hAnsi="Century Gothic"/>
          <w:b/>
          <w:sz w:val="20"/>
          <w:szCs w:val="20"/>
        </w:rPr>
        <w:t>JDC</w:t>
      </w:r>
      <w:r w:rsidRPr="0052024B">
        <w:rPr>
          <w:rFonts w:ascii="Century Gothic" w:hAnsi="Century Gothic"/>
          <w:sz w:val="20"/>
          <w:szCs w:val="20"/>
        </w:rPr>
        <w:t xml:space="preserve"> is a non-profit organization that provides free legal services to low-income and indigent </w:t>
      </w:r>
      <w:r w:rsidR="00D66B5B">
        <w:rPr>
          <w:rFonts w:ascii="Century Gothic" w:hAnsi="Century Gothic"/>
          <w:sz w:val="20"/>
          <w:szCs w:val="20"/>
        </w:rPr>
        <w:t xml:space="preserve">individuals </w:t>
      </w:r>
      <w:r w:rsidR="005F2128" w:rsidRPr="0052024B">
        <w:rPr>
          <w:rFonts w:ascii="Century Gothic" w:hAnsi="Century Gothic"/>
          <w:sz w:val="20"/>
          <w:szCs w:val="20"/>
        </w:rPr>
        <w:t xml:space="preserve">through </w:t>
      </w:r>
      <w:r w:rsidRPr="0052024B">
        <w:rPr>
          <w:rFonts w:ascii="Century Gothic" w:hAnsi="Century Gothic"/>
          <w:sz w:val="20"/>
          <w:szCs w:val="20"/>
        </w:rPr>
        <w:t>staff</w:t>
      </w:r>
      <w:r w:rsidR="006E6552" w:rsidRPr="0052024B">
        <w:rPr>
          <w:rFonts w:ascii="Century Gothic" w:hAnsi="Century Gothic"/>
          <w:sz w:val="20"/>
          <w:szCs w:val="20"/>
        </w:rPr>
        <w:t xml:space="preserve"> and volunteer</w:t>
      </w:r>
      <w:r w:rsidRPr="0052024B">
        <w:rPr>
          <w:rFonts w:ascii="Century Gothic" w:hAnsi="Century Gothic"/>
          <w:sz w:val="20"/>
          <w:szCs w:val="20"/>
        </w:rPr>
        <w:t xml:space="preserve"> based services. Each year more than 1,</w:t>
      </w:r>
      <w:r w:rsidR="00BC528F" w:rsidRPr="0052024B">
        <w:rPr>
          <w:rFonts w:ascii="Century Gothic" w:hAnsi="Century Gothic"/>
          <w:sz w:val="20"/>
          <w:szCs w:val="20"/>
        </w:rPr>
        <w:t>9</w:t>
      </w:r>
      <w:r w:rsidRPr="0052024B">
        <w:rPr>
          <w:rFonts w:ascii="Century Gothic" w:hAnsi="Century Gothic"/>
          <w:sz w:val="20"/>
          <w:szCs w:val="20"/>
        </w:rPr>
        <w:t>00 volunteer a</w:t>
      </w:r>
      <w:r w:rsidR="00BC528F" w:rsidRPr="0052024B">
        <w:rPr>
          <w:rFonts w:ascii="Century Gothic" w:hAnsi="Century Gothic"/>
          <w:sz w:val="20"/>
          <w:szCs w:val="20"/>
        </w:rPr>
        <w:t xml:space="preserve">ttorneys, interpreters, </w:t>
      </w:r>
      <w:r w:rsidRPr="0052024B">
        <w:rPr>
          <w:rFonts w:ascii="Century Gothic" w:hAnsi="Century Gothic"/>
          <w:sz w:val="20"/>
          <w:szCs w:val="20"/>
        </w:rPr>
        <w:t xml:space="preserve">law students and college students work </w:t>
      </w:r>
      <w:r w:rsidR="002E3A76" w:rsidRPr="0052024B">
        <w:rPr>
          <w:rFonts w:ascii="Century Gothic" w:hAnsi="Century Gothic"/>
          <w:sz w:val="20"/>
          <w:szCs w:val="20"/>
        </w:rPr>
        <w:t>with JDC staff to serve nearly 8</w:t>
      </w:r>
      <w:r w:rsidRPr="0052024B">
        <w:rPr>
          <w:rFonts w:ascii="Century Gothic" w:hAnsi="Century Gothic"/>
          <w:sz w:val="20"/>
          <w:szCs w:val="20"/>
        </w:rPr>
        <w:t>,</w:t>
      </w:r>
      <w:r w:rsidR="0052024B" w:rsidRPr="0052024B">
        <w:rPr>
          <w:rFonts w:ascii="Century Gothic" w:hAnsi="Century Gothic"/>
          <w:sz w:val="20"/>
          <w:szCs w:val="20"/>
        </w:rPr>
        <w:t>500 indigent clients</w:t>
      </w:r>
      <w:r w:rsidRPr="0052024B">
        <w:rPr>
          <w:rFonts w:ascii="Century Gothic" w:hAnsi="Century Gothic"/>
          <w:sz w:val="20"/>
          <w:szCs w:val="20"/>
        </w:rPr>
        <w:t>. JDC’s holistic advocacy approach seeks to address the social service needs of clients in addition to their legal needs.</w:t>
      </w:r>
    </w:p>
    <w:p w:rsidR="00FA5D9C" w:rsidRPr="0052024B" w:rsidRDefault="00FA5D9C" w:rsidP="00FA5D9C">
      <w:pPr>
        <w:jc w:val="both"/>
        <w:rPr>
          <w:rFonts w:ascii="Century Gothic" w:hAnsi="Century Gothic" w:cs="Arial"/>
          <w:color w:val="000080"/>
          <w:sz w:val="20"/>
          <w:szCs w:val="20"/>
        </w:rPr>
      </w:pPr>
    </w:p>
    <w:p w:rsidR="00A97DF3" w:rsidRPr="00DC0655" w:rsidRDefault="00A97DF3" w:rsidP="004A1CAC">
      <w:pPr>
        <w:jc w:val="both"/>
        <w:rPr>
          <w:rFonts w:ascii="Bauhaus 93" w:hAnsi="Bauhaus 93" w:cs="Arial"/>
          <w:b/>
          <w:color w:val="000080"/>
          <w:sz w:val="28"/>
          <w:szCs w:val="28"/>
        </w:rPr>
      </w:pPr>
      <w:r w:rsidRPr="00DC0655">
        <w:rPr>
          <w:rFonts w:ascii="Bauhaus 93" w:hAnsi="Bauhaus 93" w:cs="Arial"/>
          <w:b/>
          <w:color w:val="000080"/>
          <w:sz w:val="28"/>
          <w:szCs w:val="28"/>
        </w:rPr>
        <w:t xml:space="preserve">About the Immigrant </w:t>
      </w:r>
      <w:r w:rsidR="00FC735A">
        <w:rPr>
          <w:rFonts w:ascii="Bauhaus 93" w:hAnsi="Bauhaus 93" w:cs="Arial"/>
          <w:b/>
          <w:color w:val="000080"/>
          <w:sz w:val="28"/>
          <w:szCs w:val="28"/>
        </w:rPr>
        <w:t>Defense Program</w:t>
      </w:r>
      <w:r w:rsidR="00012321">
        <w:rPr>
          <w:rFonts w:ascii="Bauhaus 93" w:hAnsi="Bauhaus 93" w:cs="Arial"/>
          <w:b/>
          <w:color w:val="000080"/>
          <w:sz w:val="28"/>
          <w:szCs w:val="28"/>
        </w:rPr>
        <w:t>:</w:t>
      </w:r>
    </w:p>
    <w:p w:rsidR="00FC735A" w:rsidRPr="00FC735A" w:rsidRDefault="00366822" w:rsidP="00FC735A">
      <w:pPr>
        <w:ind w:right="-360"/>
        <w:rPr>
          <w:rFonts w:ascii="Century Gothic" w:hAnsi="Century Gothic"/>
          <w:sz w:val="20"/>
          <w:szCs w:val="20"/>
        </w:rPr>
      </w:pPr>
      <w:r w:rsidRPr="00366822">
        <w:rPr>
          <w:rFonts w:ascii="Century Gothic" w:hAnsi="Century Gothic"/>
          <w:sz w:val="20"/>
          <w:szCs w:val="20"/>
        </w:rPr>
        <w:t xml:space="preserve">The mission of the </w:t>
      </w:r>
      <w:r w:rsidR="00FC735A">
        <w:rPr>
          <w:rFonts w:ascii="Century Gothic" w:hAnsi="Century Gothic"/>
          <w:sz w:val="20"/>
          <w:szCs w:val="20"/>
        </w:rPr>
        <w:t>Immigrant Legal Defense Program</w:t>
      </w:r>
      <w:r w:rsidRPr="00366822">
        <w:rPr>
          <w:rFonts w:ascii="Century Gothic" w:hAnsi="Century Gothic"/>
          <w:sz w:val="20"/>
          <w:szCs w:val="20"/>
        </w:rPr>
        <w:t xml:space="preserve"> is to increase</w:t>
      </w:r>
      <w:r w:rsidR="00F37610">
        <w:rPr>
          <w:rFonts w:ascii="Century Gothic" w:hAnsi="Century Gothic"/>
          <w:sz w:val="20"/>
          <w:szCs w:val="20"/>
        </w:rPr>
        <w:t xml:space="preserve"> legal</w:t>
      </w:r>
      <w:r w:rsidRPr="00366822">
        <w:rPr>
          <w:rFonts w:ascii="Century Gothic" w:hAnsi="Century Gothic"/>
          <w:sz w:val="20"/>
          <w:szCs w:val="20"/>
        </w:rPr>
        <w:t xml:space="preserve"> capacity and resources </w:t>
      </w:r>
      <w:r w:rsidR="0002710E">
        <w:rPr>
          <w:rFonts w:ascii="Century Gothic" w:hAnsi="Century Gothic"/>
          <w:sz w:val="20"/>
          <w:szCs w:val="20"/>
        </w:rPr>
        <w:t>in Northern California</w:t>
      </w:r>
      <w:r w:rsidRPr="00366822">
        <w:rPr>
          <w:rFonts w:ascii="Century Gothic" w:hAnsi="Century Gothic"/>
          <w:sz w:val="20"/>
          <w:szCs w:val="20"/>
        </w:rPr>
        <w:t xml:space="preserve"> so all detained </w:t>
      </w:r>
      <w:r w:rsidR="00FC735A">
        <w:rPr>
          <w:rFonts w:ascii="Century Gothic" w:hAnsi="Century Gothic"/>
          <w:sz w:val="20"/>
          <w:szCs w:val="20"/>
        </w:rPr>
        <w:t xml:space="preserve">and non-detained </w:t>
      </w:r>
      <w:r w:rsidRPr="00366822">
        <w:rPr>
          <w:rFonts w:ascii="Century Gothic" w:hAnsi="Century Gothic"/>
          <w:sz w:val="20"/>
          <w:szCs w:val="20"/>
        </w:rPr>
        <w:t xml:space="preserve">persons under the jurisdiction of the San Francisco Immigration Court </w:t>
      </w:r>
      <w:r w:rsidR="00F37610">
        <w:rPr>
          <w:rFonts w:ascii="Century Gothic" w:hAnsi="Century Gothic"/>
          <w:sz w:val="20"/>
          <w:szCs w:val="20"/>
        </w:rPr>
        <w:t xml:space="preserve">have access to </w:t>
      </w:r>
      <w:r w:rsidRPr="00366822">
        <w:rPr>
          <w:rFonts w:ascii="Century Gothic" w:hAnsi="Century Gothic"/>
          <w:sz w:val="20"/>
          <w:szCs w:val="20"/>
        </w:rPr>
        <w:t xml:space="preserve">competent counsel.  </w:t>
      </w:r>
      <w:r w:rsidR="00FC735A">
        <w:rPr>
          <w:rFonts w:ascii="Century Gothic" w:hAnsi="Century Gothic"/>
          <w:sz w:val="20"/>
          <w:szCs w:val="20"/>
        </w:rPr>
        <w:t>C</w:t>
      </w:r>
      <w:r w:rsidR="00FC735A" w:rsidRPr="00FC735A">
        <w:rPr>
          <w:rFonts w:ascii="Century Gothic" w:hAnsi="Century Gothic"/>
          <w:sz w:val="20"/>
          <w:szCs w:val="20"/>
        </w:rPr>
        <w:t>urrently</w:t>
      </w:r>
      <w:r w:rsidR="00FC735A">
        <w:rPr>
          <w:rFonts w:ascii="Century Gothic" w:hAnsi="Century Gothic"/>
          <w:sz w:val="20"/>
          <w:szCs w:val="20"/>
        </w:rPr>
        <w:t>, t</w:t>
      </w:r>
      <w:r w:rsidR="00FC735A" w:rsidRPr="00FC735A">
        <w:rPr>
          <w:rFonts w:ascii="Century Gothic" w:hAnsi="Century Gothic"/>
          <w:sz w:val="20"/>
          <w:szCs w:val="20"/>
        </w:rPr>
        <w:t xml:space="preserve">he Immigrant Legal Defense Program consists of five different immigration projects, all focusing on increasing legal representation for immigrants in Northern California.  First, it includes the Pro Bono Attorney of the Day (AOD) Program at the San Francisco Immigration Court, which provides volunteer immigration attorneys to assist unrepresented immigrants in removal proceedings. </w:t>
      </w:r>
      <w:r w:rsidR="00FC735A">
        <w:rPr>
          <w:rFonts w:ascii="Century Gothic" w:hAnsi="Century Gothic"/>
          <w:sz w:val="20"/>
          <w:szCs w:val="20"/>
        </w:rPr>
        <w:t xml:space="preserve"> </w:t>
      </w:r>
      <w:r w:rsidR="00FC735A" w:rsidRPr="00FC735A">
        <w:rPr>
          <w:rFonts w:ascii="Century Gothic" w:hAnsi="Century Gothic"/>
          <w:sz w:val="20"/>
          <w:szCs w:val="20"/>
        </w:rPr>
        <w:t>Second</w:t>
      </w:r>
      <w:r w:rsidR="000005C0">
        <w:rPr>
          <w:rFonts w:ascii="Century Gothic" w:hAnsi="Century Gothic"/>
          <w:sz w:val="20"/>
          <w:szCs w:val="20"/>
        </w:rPr>
        <w:t xml:space="preserve"> and third</w:t>
      </w:r>
      <w:r w:rsidR="00FC735A" w:rsidRPr="00FC735A">
        <w:rPr>
          <w:rFonts w:ascii="Century Gothic" w:hAnsi="Century Gothic"/>
          <w:sz w:val="20"/>
          <w:szCs w:val="20"/>
        </w:rPr>
        <w:t xml:space="preserve">, the Immigrant Legal Defense Program </w:t>
      </w:r>
      <w:r w:rsidR="00FC735A">
        <w:rPr>
          <w:rFonts w:ascii="Century Gothic" w:hAnsi="Century Gothic"/>
          <w:sz w:val="20"/>
          <w:szCs w:val="20"/>
        </w:rPr>
        <w:t xml:space="preserve">provides </w:t>
      </w:r>
      <w:r w:rsidR="00FC735A" w:rsidRPr="00FC735A">
        <w:rPr>
          <w:rFonts w:ascii="Century Gothic" w:hAnsi="Century Gothic"/>
          <w:sz w:val="20"/>
          <w:szCs w:val="20"/>
        </w:rPr>
        <w:t xml:space="preserve">leadership and coordination roles within </w:t>
      </w:r>
      <w:r w:rsidR="00B8158A" w:rsidRPr="00FC735A">
        <w:rPr>
          <w:rFonts w:ascii="Century Gothic" w:hAnsi="Century Gothic"/>
          <w:sz w:val="20"/>
          <w:szCs w:val="20"/>
        </w:rPr>
        <w:t>t</w:t>
      </w:r>
      <w:r w:rsidR="00B8158A">
        <w:rPr>
          <w:rFonts w:ascii="Century Gothic" w:hAnsi="Century Gothic"/>
          <w:sz w:val="20"/>
          <w:szCs w:val="20"/>
        </w:rPr>
        <w:t>wo</w:t>
      </w:r>
      <w:r w:rsidR="00B8158A" w:rsidRPr="00FC735A">
        <w:rPr>
          <w:rFonts w:ascii="Century Gothic" w:hAnsi="Century Gothic"/>
          <w:sz w:val="20"/>
          <w:szCs w:val="20"/>
        </w:rPr>
        <w:t xml:space="preserve"> </w:t>
      </w:r>
      <w:r w:rsidR="00FC735A" w:rsidRPr="00FC735A">
        <w:rPr>
          <w:rFonts w:ascii="Century Gothic" w:hAnsi="Century Gothic"/>
          <w:sz w:val="20"/>
          <w:szCs w:val="20"/>
        </w:rPr>
        <w:t>separate removal defense collaboratives, the San Francisco Immigrant Legal Defense Collaborative (SFILDC)</w:t>
      </w:r>
      <w:r w:rsidR="00B8158A">
        <w:rPr>
          <w:rFonts w:ascii="Century Gothic" w:hAnsi="Century Gothic"/>
          <w:sz w:val="20"/>
          <w:szCs w:val="20"/>
        </w:rPr>
        <w:t xml:space="preserve"> and</w:t>
      </w:r>
      <w:r w:rsidR="00FC735A" w:rsidRPr="00FC735A">
        <w:rPr>
          <w:rFonts w:ascii="Century Gothic" w:hAnsi="Century Gothic"/>
          <w:sz w:val="20"/>
          <w:szCs w:val="20"/>
        </w:rPr>
        <w:t xml:space="preserve"> the Northern California Collaborative for Immigrant Justice (NCCIJ)</w:t>
      </w:r>
      <w:r w:rsidR="00B8158A">
        <w:rPr>
          <w:rFonts w:ascii="Century Gothic" w:hAnsi="Century Gothic"/>
          <w:sz w:val="20"/>
          <w:szCs w:val="20"/>
        </w:rPr>
        <w:t xml:space="preserve">.  </w:t>
      </w:r>
      <w:r w:rsidR="000005C0">
        <w:rPr>
          <w:rFonts w:ascii="Century Gothic" w:hAnsi="Century Gothic"/>
          <w:sz w:val="20"/>
          <w:szCs w:val="20"/>
        </w:rPr>
        <w:t>Fourth, t</w:t>
      </w:r>
      <w:r w:rsidR="00B8158A">
        <w:rPr>
          <w:rFonts w:ascii="Century Gothic" w:hAnsi="Century Gothic"/>
          <w:sz w:val="20"/>
          <w:szCs w:val="20"/>
        </w:rPr>
        <w:t xml:space="preserve">he program also provides coordination of referrals via the Immigration Court of Santa Clara County residents to appropriate agencies in the South Bay. </w:t>
      </w:r>
      <w:r w:rsidR="00FC735A" w:rsidRPr="00FC735A">
        <w:rPr>
          <w:rFonts w:ascii="Century Gothic" w:hAnsi="Century Gothic"/>
          <w:sz w:val="20"/>
          <w:szCs w:val="20"/>
        </w:rPr>
        <w:t xml:space="preserve"> Each of these collaborative</w:t>
      </w:r>
      <w:r w:rsidR="000005C0">
        <w:rPr>
          <w:rFonts w:ascii="Century Gothic" w:hAnsi="Century Gothic"/>
          <w:sz w:val="20"/>
          <w:szCs w:val="20"/>
        </w:rPr>
        <w:t xml:space="preserve"> efforts</w:t>
      </w:r>
      <w:r w:rsidR="00FC735A" w:rsidRPr="00FC735A">
        <w:rPr>
          <w:rFonts w:ascii="Century Gothic" w:hAnsi="Century Gothic"/>
          <w:sz w:val="20"/>
          <w:szCs w:val="20"/>
        </w:rPr>
        <w:t xml:space="preserve"> seeks to increase legal representation to unrepresented immigrants in removal proceedings on the non- detained, detained and juvenile dockets at the San Francisco Immigration Court. </w:t>
      </w:r>
    </w:p>
    <w:p w:rsidR="00FC735A" w:rsidRPr="00FC735A" w:rsidRDefault="00FC735A" w:rsidP="00FC735A">
      <w:pPr>
        <w:ind w:right="-360"/>
        <w:rPr>
          <w:rFonts w:ascii="Century Gothic" w:hAnsi="Century Gothic"/>
          <w:sz w:val="20"/>
          <w:szCs w:val="20"/>
        </w:rPr>
      </w:pPr>
      <w:r w:rsidRPr="00FC735A">
        <w:rPr>
          <w:rFonts w:ascii="Century Gothic" w:hAnsi="Century Gothic"/>
          <w:sz w:val="20"/>
          <w:szCs w:val="20"/>
        </w:rPr>
        <w:t xml:space="preserve"> </w:t>
      </w:r>
    </w:p>
    <w:p w:rsidR="00FC735A" w:rsidRPr="00FC735A" w:rsidRDefault="000005C0" w:rsidP="00FC735A">
      <w:pPr>
        <w:ind w:right="-360"/>
        <w:contextualSpacing/>
        <w:rPr>
          <w:rFonts w:ascii="Century Gothic" w:hAnsi="Century Gothic"/>
          <w:sz w:val="20"/>
          <w:szCs w:val="20"/>
        </w:rPr>
      </w:pPr>
      <w:r>
        <w:rPr>
          <w:rFonts w:ascii="Century Gothic" w:hAnsi="Century Gothic"/>
          <w:sz w:val="20"/>
          <w:szCs w:val="20"/>
        </w:rPr>
        <w:t>Fifth, t</w:t>
      </w:r>
      <w:r w:rsidR="00FC735A">
        <w:rPr>
          <w:rFonts w:ascii="Century Gothic" w:hAnsi="Century Gothic"/>
          <w:sz w:val="20"/>
          <w:szCs w:val="20"/>
        </w:rPr>
        <w:t>he</w:t>
      </w:r>
      <w:r w:rsidR="00FC735A" w:rsidRPr="00FC735A">
        <w:rPr>
          <w:rFonts w:ascii="Century Gothic" w:hAnsi="Century Gothic"/>
          <w:sz w:val="20"/>
          <w:szCs w:val="20"/>
        </w:rPr>
        <w:t xml:space="preserve"> </w:t>
      </w:r>
      <w:r w:rsidR="00FC735A">
        <w:rPr>
          <w:rFonts w:ascii="Century Gothic" w:hAnsi="Century Gothic"/>
          <w:sz w:val="20"/>
          <w:szCs w:val="20"/>
        </w:rPr>
        <w:t>Immigrant Legal Defense Program</w:t>
      </w:r>
      <w:r w:rsidR="00FC735A" w:rsidRPr="00366822">
        <w:rPr>
          <w:rFonts w:ascii="Century Gothic" w:hAnsi="Century Gothic"/>
          <w:sz w:val="20"/>
          <w:szCs w:val="20"/>
        </w:rPr>
        <w:t xml:space="preserve"> </w:t>
      </w:r>
      <w:r w:rsidR="00FC735A">
        <w:rPr>
          <w:rFonts w:ascii="Century Gothic" w:hAnsi="Century Gothic"/>
          <w:sz w:val="20"/>
          <w:szCs w:val="20"/>
        </w:rPr>
        <w:t xml:space="preserve">at the </w:t>
      </w:r>
      <w:r w:rsidR="00FC735A" w:rsidRPr="00FC735A">
        <w:rPr>
          <w:rFonts w:ascii="Century Gothic" w:hAnsi="Century Gothic"/>
          <w:sz w:val="20"/>
          <w:szCs w:val="20"/>
        </w:rPr>
        <w:t xml:space="preserve">JDC </w:t>
      </w:r>
      <w:r w:rsidR="00FC735A">
        <w:rPr>
          <w:rFonts w:ascii="Century Gothic" w:hAnsi="Century Gothic"/>
          <w:sz w:val="20"/>
          <w:szCs w:val="20"/>
        </w:rPr>
        <w:t xml:space="preserve">also </w:t>
      </w:r>
      <w:r w:rsidR="00FC735A" w:rsidRPr="00FC735A">
        <w:rPr>
          <w:rFonts w:ascii="Century Gothic" w:hAnsi="Century Gothic"/>
          <w:sz w:val="20"/>
          <w:szCs w:val="20"/>
        </w:rPr>
        <w:t xml:space="preserve">provides Rapid Attorney Response Coordination as part of two partnerships in the event of immigration enforcement actions. </w:t>
      </w:r>
      <w:r w:rsidR="0002710E">
        <w:rPr>
          <w:rFonts w:ascii="Century Gothic" w:hAnsi="Century Gothic"/>
          <w:sz w:val="20"/>
          <w:szCs w:val="20"/>
        </w:rPr>
        <w:t xml:space="preserve"> </w:t>
      </w:r>
      <w:r w:rsidR="00FC735A" w:rsidRPr="00FC735A">
        <w:rPr>
          <w:rFonts w:ascii="Century Gothic" w:hAnsi="Century Gothic"/>
          <w:sz w:val="20"/>
          <w:szCs w:val="20"/>
        </w:rPr>
        <w:t xml:space="preserve">As part of its role within SFILDC, the JDC works in partnership with the </w:t>
      </w:r>
      <w:r w:rsidR="0002710E">
        <w:rPr>
          <w:rFonts w:ascii="Century Gothic" w:hAnsi="Century Gothic"/>
          <w:sz w:val="20"/>
          <w:szCs w:val="20"/>
        </w:rPr>
        <w:t xml:space="preserve">Rapid Response Network </w:t>
      </w:r>
      <w:r w:rsidR="00FC735A" w:rsidRPr="00FC735A">
        <w:rPr>
          <w:rFonts w:ascii="Century Gothic" w:hAnsi="Century Gothic"/>
          <w:sz w:val="20"/>
          <w:szCs w:val="20"/>
        </w:rPr>
        <w:t>to coordinate rapid response services in San Francisco</w:t>
      </w:r>
      <w:r w:rsidR="0002710E" w:rsidRPr="00FC735A">
        <w:rPr>
          <w:rFonts w:ascii="Century Gothic" w:hAnsi="Century Gothic"/>
          <w:sz w:val="20"/>
          <w:szCs w:val="20"/>
        </w:rPr>
        <w:t>.</w:t>
      </w:r>
      <w:r w:rsidR="00FC735A" w:rsidRPr="00FC735A">
        <w:rPr>
          <w:rFonts w:ascii="Century Gothic" w:hAnsi="Century Gothic"/>
          <w:sz w:val="20"/>
          <w:szCs w:val="20"/>
        </w:rPr>
        <w:t xml:space="preserve"> In addition, the JDC is working separately with the American Civil Liberties Union of Northern California and other organizations to develop a Regional Rapid Response Network </w:t>
      </w:r>
      <w:r w:rsidR="0002710E">
        <w:rPr>
          <w:rFonts w:ascii="Century Gothic" w:hAnsi="Century Gothic"/>
          <w:sz w:val="20"/>
          <w:szCs w:val="20"/>
        </w:rPr>
        <w:t xml:space="preserve">to serve under-resourced areas of Northern California. </w:t>
      </w:r>
    </w:p>
    <w:p w:rsidR="00366822" w:rsidRPr="00366822" w:rsidRDefault="00366822" w:rsidP="00366822">
      <w:pPr>
        <w:rPr>
          <w:rFonts w:ascii="Century Gothic" w:hAnsi="Century Gothic"/>
          <w:sz w:val="20"/>
          <w:szCs w:val="20"/>
        </w:rPr>
      </w:pPr>
    </w:p>
    <w:p w:rsidR="00576690" w:rsidRPr="00DC0655" w:rsidRDefault="00012321" w:rsidP="004A1CAC">
      <w:pPr>
        <w:jc w:val="both"/>
        <w:rPr>
          <w:rFonts w:ascii="Bauhaus 93" w:hAnsi="Bauhaus 93" w:cs="Arial"/>
          <w:b/>
          <w:color w:val="000080"/>
          <w:sz w:val="28"/>
          <w:szCs w:val="28"/>
        </w:rPr>
      </w:pPr>
      <w:r>
        <w:rPr>
          <w:rFonts w:ascii="Bauhaus 93" w:hAnsi="Bauhaus 93" w:cs="Arial"/>
          <w:b/>
          <w:color w:val="000080"/>
          <w:sz w:val="28"/>
          <w:szCs w:val="28"/>
        </w:rPr>
        <w:t>About the Job:</w:t>
      </w:r>
    </w:p>
    <w:p w:rsidR="009D7BD8" w:rsidRPr="009D7BD8" w:rsidRDefault="00366822" w:rsidP="009D7BD8">
      <w:pPr>
        <w:widowControl w:val="0"/>
        <w:contextualSpacing/>
        <w:rPr>
          <w:rFonts w:ascii="Century Gothic" w:hAnsi="Century Gothic"/>
          <w:iCs/>
          <w:sz w:val="20"/>
          <w:szCs w:val="20"/>
        </w:rPr>
      </w:pPr>
      <w:r>
        <w:rPr>
          <w:rFonts w:ascii="Century Gothic" w:hAnsi="Century Gothic" w:cs="Arial"/>
          <w:sz w:val="20"/>
          <w:szCs w:val="20"/>
        </w:rPr>
        <w:t xml:space="preserve">The </w:t>
      </w:r>
      <w:r w:rsidR="00FC735A">
        <w:rPr>
          <w:rFonts w:ascii="Century Gothic" w:hAnsi="Century Gothic" w:cs="Arial"/>
          <w:b/>
          <w:sz w:val="20"/>
          <w:szCs w:val="20"/>
        </w:rPr>
        <w:t>AOD Coordinator</w:t>
      </w:r>
      <w:r>
        <w:rPr>
          <w:rFonts w:ascii="Century Gothic" w:hAnsi="Century Gothic" w:cs="Arial"/>
          <w:b/>
          <w:color w:val="000000"/>
          <w:sz w:val="20"/>
          <w:szCs w:val="20"/>
        </w:rPr>
        <w:t xml:space="preserve"> </w:t>
      </w:r>
      <w:r>
        <w:rPr>
          <w:rFonts w:ascii="Century Gothic" w:hAnsi="Century Gothic" w:cs="Arial"/>
          <w:sz w:val="20"/>
          <w:szCs w:val="20"/>
        </w:rPr>
        <w:t xml:space="preserve">is housed at the </w:t>
      </w:r>
      <w:r w:rsidR="00FC735A">
        <w:rPr>
          <w:rFonts w:ascii="Century Gothic" w:hAnsi="Century Gothic" w:cs="Arial"/>
          <w:sz w:val="20"/>
          <w:szCs w:val="20"/>
        </w:rPr>
        <w:t>JDC</w:t>
      </w:r>
      <w:r w:rsidRPr="00B25CED">
        <w:rPr>
          <w:rFonts w:ascii="Century Gothic" w:hAnsi="Century Gothic" w:cs="Arial"/>
          <w:sz w:val="20"/>
          <w:szCs w:val="20"/>
        </w:rPr>
        <w:t xml:space="preserve"> </w:t>
      </w:r>
      <w:r>
        <w:rPr>
          <w:rFonts w:ascii="Century Gothic" w:hAnsi="Century Gothic" w:cs="Arial"/>
          <w:sz w:val="20"/>
          <w:szCs w:val="20"/>
        </w:rPr>
        <w:t xml:space="preserve">under funding provided through </w:t>
      </w:r>
      <w:r w:rsidR="00FC735A">
        <w:rPr>
          <w:rFonts w:ascii="Century Gothic" w:hAnsi="Century Gothic" w:cs="Arial"/>
          <w:sz w:val="20"/>
          <w:szCs w:val="20"/>
        </w:rPr>
        <w:t>Santa Clara County.</w:t>
      </w:r>
      <w:r>
        <w:rPr>
          <w:rFonts w:ascii="Century Gothic" w:hAnsi="Century Gothic" w:cs="Arial"/>
          <w:sz w:val="20"/>
          <w:szCs w:val="20"/>
        </w:rPr>
        <w:t xml:space="preserve"> </w:t>
      </w:r>
      <w:r w:rsidR="0002710E" w:rsidRPr="009D7BD8">
        <w:rPr>
          <w:rFonts w:ascii="Century Gothic" w:hAnsi="Century Gothic"/>
          <w:sz w:val="20"/>
          <w:szCs w:val="20"/>
        </w:rPr>
        <w:t>Th</w:t>
      </w:r>
      <w:r w:rsidR="0002710E">
        <w:rPr>
          <w:rFonts w:ascii="Century Gothic" w:hAnsi="Century Gothic"/>
          <w:sz w:val="20"/>
          <w:szCs w:val="20"/>
        </w:rPr>
        <w:t xml:space="preserve">is new part-time position </w:t>
      </w:r>
      <w:r w:rsidR="009D7BD8" w:rsidRPr="009D7BD8">
        <w:rPr>
          <w:rFonts w:ascii="Century Gothic" w:hAnsi="Century Gothic"/>
          <w:iCs/>
          <w:sz w:val="20"/>
          <w:szCs w:val="20"/>
        </w:rPr>
        <w:t xml:space="preserve">is to assist with growing the AOD program: To qualify, monitor, retain and recruit new attorneys to the program; to manage the arrangements and publicity for applicable trainings for AOD attorney volunteers; to modify existing intake and AOD materials for the program; and to collect relevant data for program evaluation and impact. As a means to attract new immigration attorneys to the program, the AOD Coordinator </w:t>
      </w:r>
      <w:r w:rsidR="009D7BD8">
        <w:rPr>
          <w:rFonts w:ascii="Century Gothic" w:hAnsi="Century Gothic"/>
          <w:iCs/>
          <w:sz w:val="20"/>
          <w:szCs w:val="20"/>
        </w:rPr>
        <w:t xml:space="preserve">will </w:t>
      </w:r>
      <w:r w:rsidR="009D7BD8" w:rsidRPr="009D7BD8">
        <w:rPr>
          <w:rFonts w:ascii="Century Gothic" w:hAnsi="Century Gothic"/>
          <w:iCs/>
          <w:sz w:val="20"/>
          <w:szCs w:val="20"/>
        </w:rPr>
        <w:t xml:space="preserve">also regularly serve in immigration court as a Spanish language interpreter </w:t>
      </w:r>
      <w:r w:rsidR="0002710E">
        <w:rPr>
          <w:rFonts w:ascii="Century Gothic" w:hAnsi="Century Gothic"/>
          <w:iCs/>
          <w:sz w:val="20"/>
          <w:szCs w:val="20"/>
        </w:rPr>
        <w:t>to assist</w:t>
      </w:r>
      <w:r w:rsidR="009D7BD8" w:rsidRPr="009D7BD8">
        <w:rPr>
          <w:rFonts w:ascii="Century Gothic" w:hAnsi="Century Gothic"/>
          <w:iCs/>
          <w:sz w:val="20"/>
          <w:szCs w:val="20"/>
        </w:rPr>
        <w:t xml:space="preserve"> non-Spanish speaking AOD attorneys.  </w:t>
      </w:r>
    </w:p>
    <w:p w:rsidR="009D7BD8" w:rsidRPr="009D7BD8" w:rsidRDefault="009D7BD8" w:rsidP="009D7BD8">
      <w:pPr>
        <w:widowControl w:val="0"/>
        <w:contextualSpacing/>
        <w:rPr>
          <w:rFonts w:ascii="Century Gothic" w:hAnsi="Century Gothic"/>
          <w:noProof/>
          <w:sz w:val="20"/>
          <w:szCs w:val="20"/>
        </w:rPr>
      </w:pPr>
    </w:p>
    <w:p w:rsidR="009D7BD8" w:rsidRDefault="009D7BD8" w:rsidP="009D7BD8">
      <w:pPr>
        <w:jc w:val="both"/>
        <w:rPr>
          <w:rFonts w:ascii="Century Gothic" w:hAnsi="Century Gothic"/>
          <w:color w:val="000000"/>
          <w:sz w:val="20"/>
          <w:szCs w:val="20"/>
        </w:rPr>
      </w:pPr>
      <w:r w:rsidRPr="009D7BD8">
        <w:rPr>
          <w:rFonts w:ascii="Century Gothic" w:hAnsi="Century Gothic"/>
          <w:iCs/>
          <w:sz w:val="20"/>
          <w:szCs w:val="20"/>
        </w:rPr>
        <w:t xml:space="preserve">The AOD Coordinator is responsible for drafting quarterly reports for Santa Clara County regarding the AOD </w:t>
      </w:r>
      <w:r>
        <w:rPr>
          <w:rFonts w:ascii="Century Gothic" w:hAnsi="Century Gothic"/>
          <w:iCs/>
          <w:sz w:val="20"/>
          <w:szCs w:val="20"/>
        </w:rPr>
        <w:t>program statistics and developments</w:t>
      </w:r>
      <w:r w:rsidR="0002710E">
        <w:rPr>
          <w:rFonts w:ascii="Century Gothic" w:hAnsi="Century Gothic"/>
          <w:iCs/>
          <w:sz w:val="20"/>
          <w:szCs w:val="20"/>
        </w:rPr>
        <w:t>,</w:t>
      </w:r>
      <w:r>
        <w:rPr>
          <w:rFonts w:ascii="Century Gothic" w:hAnsi="Century Gothic"/>
          <w:iCs/>
          <w:sz w:val="20"/>
          <w:szCs w:val="20"/>
        </w:rPr>
        <w:t xml:space="preserve"> as well as </w:t>
      </w:r>
      <w:r w:rsidRPr="009D7BD8">
        <w:rPr>
          <w:rFonts w:ascii="Century Gothic" w:hAnsi="Century Gothic"/>
          <w:iCs/>
          <w:sz w:val="20"/>
          <w:szCs w:val="20"/>
        </w:rPr>
        <w:t>report</w:t>
      </w:r>
      <w:r>
        <w:rPr>
          <w:rFonts w:ascii="Century Gothic" w:hAnsi="Century Gothic"/>
          <w:iCs/>
          <w:sz w:val="20"/>
          <w:szCs w:val="20"/>
        </w:rPr>
        <w:t>ing</w:t>
      </w:r>
      <w:r w:rsidRPr="009D7BD8">
        <w:rPr>
          <w:rFonts w:ascii="Century Gothic" w:hAnsi="Century Gothic"/>
          <w:iCs/>
          <w:sz w:val="20"/>
          <w:szCs w:val="20"/>
        </w:rPr>
        <w:t xml:space="preserve"> on the number of Santa Clara County </w:t>
      </w:r>
      <w:r w:rsidRPr="009D7BD8">
        <w:rPr>
          <w:rFonts w:ascii="Century Gothic" w:hAnsi="Century Gothic"/>
          <w:iCs/>
          <w:sz w:val="20"/>
          <w:szCs w:val="20"/>
        </w:rPr>
        <w:lastRenderedPageBreak/>
        <w:t xml:space="preserve">residents who are the </w:t>
      </w:r>
      <w:r w:rsidRPr="009D7BD8">
        <w:rPr>
          <w:rFonts w:ascii="Century Gothic" w:hAnsi="Century Gothic"/>
          <w:color w:val="000000"/>
          <w:sz w:val="20"/>
          <w:szCs w:val="20"/>
        </w:rPr>
        <w:t xml:space="preserve">subject of enforcement action and received rapid response legal assistance from volunteer attorneys through the </w:t>
      </w:r>
      <w:r>
        <w:rPr>
          <w:rFonts w:ascii="Century Gothic" w:hAnsi="Century Gothic"/>
          <w:color w:val="000000"/>
          <w:sz w:val="20"/>
          <w:szCs w:val="20"/>
        </w:rPr>
        <w:t>Regional Rapid Response Network.</w:t>
      </w:r>
    </w:p>
    <w:p w:rsidR="009D7BD8" w:rsidRPr="009D7BD8" w:rsidRDefault="009D7BD8" w:rsidP="009D7BD8">
      <w:pPr>
        <w:jc w:val="both"/>
        <w:rPr>
          <w:rFonts w:ascii="Century Gothic" w:hAnsi="Century Gothic"/>
          <w:iCs/>
          <w:sz w:val="20"/>
          <w:szCs w:val="20"/>
        </w:rPr>
      </w:pPr>
    </w:p>
    <w:p w:rsidR="00366822" w:rsidRPr="009D7BD8" w:rsidRDefault="009D7BD8" w:rsidP="009D7BD8">
      <w:pPr>
        <w:jc w:val="both"/>
        <w:rPr>
          <w:rFonts w:ascii="Century Gothic" w:hAnsi="Century Gothic" w:cs="Arial"/>
          <w:sz w:val="20"/>
          <w:szCs w:val="20"/>
        </w:rPr>
      </w:pPr>
      <w:r w:rsidRPr="009D7BD8">
        <w:rPr>
          <w:rFonts w:ascii="Century Gothic" w:hAnsi="Century Gothic"/>
          <w:iCs/>
          <w:sz w:val="20"/>
          <w:szCs w:val="20"/>
        </w:rPr>
        <w:t xml:space="preserve">The AOD Coordinator will work with and be part of the larger immigration team that includes </w:t>
      </w:r>
      <w:r w:rsidR="000005C0">
        <w:rPr>
          <w:rFonts w:ascii="Century Gothic" w:hAnsi="Century Gothic"/>
          <w:iCs/>
          <w:sz w:val="20"/>
          <w:szCs w:val="20"/>
        </w:rPr>
        <w:t>three</w:t>
      </w:r>
      <w:r w:rsidRPr="009D7BD8">
        <w:rPr>
          <w:rFonts w:ascii="Century Gothic" w:hAnsi="Century Gothic"/>
          <w:iCs/>
          <w:sz w:val="20"/>
          <w:szCs w:val="20"/>
        </w:rPr>
        <w:t xml:space="preserve"> immigration attorneys, and three </w:t>
      </w:r>
      <w:r w:rsidR="00B8158A">
        <w:rPr>
          <w:rFonts w:ascii="Century Gothic" w:hAnsi="Century Gothic"/>
          <w:iCs/>
          <w:sz w:val="20"/>
          <w:szCs w:val="20"/>
        </w:rPr>
        <w:t xml:space="preserve">immigration </w:t>
      </w:r>
      <w:r w:rsidRPr="009D7BD8">
        <w:rPr>
          <w:rFonts w:ascii="Century Gothic" w:hAnsi="Century Gothic"/>
          <w:iCs/>
          <w:sz w:val="20"/>
          <w:szCs w:val="20"/>
        </w:rPr>
        <w:t xml:space="preserve">case coordinators who assist with the AOD program and activities in the </w:t>
      </w:r>
      <w:r w:rsidRPr="009D7BD8">
        <w:rPr>
          <w:rFonts w:ascii="Century Gothic" w:hAnsi="Century Gothic"/>
          <w:sz w:val="20"/>
          <w:szCs w:val="20"/>
        </w:rPr>
        <w:t>San Francisco Immigrant Legal Defense Collaborative (SFILDC), the Northern California Collaborative for Immigrant Justice (NCCIJ), and the Regional Rapid Response Network (RRRN).</w:t>
      </w:r>
    </w:p>
    <w:p w:rsidR="0081436F" w:rsidRPr="0052024B" w:rsidRDefault="0081436F" w:rsidP="00BD1321">
      <w:pPr>
        <w:pStyle w:val="NormalWeb"/>
        <w:spacing w:before="0" w:beforeAutospacing="0" w:after="0" w:afterAutospacing="0"/>
        <w:rPr>
          <w:rFonts w:ascii="Century Gothic" w:hAnsi="Century Gothic" w:cs="Arial"/>
          <w:sz w:val="20"/>
          <w:szCs w:val="20"/>
        </w:rPr>
      </w:pPr>
    </w:p>
    <w:tbl>
      <w:tblPr>
        <w:tblStyle w:val="TableGrid"/>
        <w:tblW w:w="10080" w:type="dxa"/>
        <w:tblCellMar>
          <w:left w:w="0" w:type="dxa"/>
          <w:right w:w="0" w:type="dxa"/>
        </w:tblCellMar>
        <w:tblLook w:val="01E0" w:firstRow="1" w:lastRow="1" w:firstColumn="1" w:lastColumn="1" w:noHBand="0" w:noVBand="0"/>
      </w:tblPr>
      <w:tblGrid>
        <w:gridCol w:w="10080"/>
      </w:tblGrid>
      <w:tr w:rsidR="0039719D" w:rsidRPr="0052024B">
        <w:tc>
          <w:tcPr>
            <w:tcW w:w="10080" w:type="dxa"/>
            <w:tcBorders>
              <w:top w:val="nil"/>
              <w:left w:val="nil"/>
              <w:bottom w:val="single" w:sz="4" w:space="0" w:color="auto"/>
              <w:right w:val="nil"/>
            </w:tcBorders>
          </w:tcPr>
          <w:p w:rsidR="0039719D" w:rsidRPr="008F439C" w:rsidRDefault="0039719D" w:rsidP="0039719D">
            <w:pPr>
              <w:jc w:val="both"/>
              <w:rPr>
                <w:rFonts w:ascii="Franklin Gothic Medium" w:hAnsi="Franklin Gothic Medium" w:cs="Arial"/>
                <w:b/>
                <w:sz w:val="20"/>
                <w:szCs w:val="20"/>
              </w:rPr>
            </w:pPr>
            <w:r w:rsidRPr="008F439C">
              <w:rPr>
                <w:rFonts w:ascii="Franklin Gothic Medium" w:hAnsi="Franklin Gothic Medium" w:cs="Arial"/>
                <w:b/>
                <w:sz w:val="20"/>
                <w:szCs w:val="20"/>
              </w:rPr>
              <w:t>EDUCATION</w:t>
            </w:r>
            <w:r w:rsidR="006F7EFD" w:rsidRPr="008F439C">
              <w:rPr>
                <w:rFonts w:ascii="Franklin Gothic Medium" w:hAnsi="Franklin Gothic Medium" w:cs="Arial"/>
                <w:b/>
                <w:sz w:val="20"/>
                <w:szCs w:val="20"/>
              </w:rPr>
              <w:t xml:space="preserve"> &amp; EXPERIENCE</w:t>
            </w:r>
          </w:p>
        </w:tc>
      </w:tr>
    </w:tbl>
    <w:p w:rsidR="00366822" w:rsidRPr="009D7BD8" w:rsidRDefault="009D7BD8" w:rsidP="00366822">
      <w:pPr>
        <w:pStyle w:val="BodyText"/>
        <w:numPr>
          <w:ilvl w:val="0"/>
          <w:numId w:val="13"/>
        </w:numPr>
        <w:ind w:left="270" w:hanging="270"/>
        <w:rPr>
          <w:rFonts w:ascii="Century Gothic" w:hAnsi="Century Gothic" w:cs="Times New Roman"/>
          <w:b w:val="0"/>
          <w:i w:val="0"/>
          <w:sz w:val="20"/>
          <w:szCs w:val="20"/>
        </w:rPr>
      </w:pPr>
      <w:r w:rsidRPr="009D7BD8">
        <w:rPr>
          <w:rFonts w:ascii="Century Gothic" w:hAnsi="Century Gothic" w:cs="Times New Roman"/>
          <w:b w:val="0"/>
          <w:i w:val="0"/>
          <w:sz w:val="20"/>
          <w:szCs w:val="20"/>
        </w:rPr>
        <w:t>Bach</w:t>
      </w:r>
      <w:r>
        <w:rPr>
          <w:rFonts w:ascii="Century Gothic" w:hAnsi="Century Gothic" w:cs="Times New Roman"/>
          <w:b w:val="0"/>
          <w:i w:val="0"/>
          <w:sz w:val="20"/>
          <w:szCs w:val="20"/>
        </w:rPr>
        <w:t>e</w:t>
      </w:r>
      <w:r w:rsidRPr="009D7BD8">
        <w:rPr>
          <w:rFonts w:ascii="Century Gothic" w:hAnsi="Century Gothic" w:cs="Times New Roman"/>
          <w:b w:val="0"/>
          <w:i w:val="0"/>
          <w:sz w:val="20"/>
          <w:szCs w:val="20"/>
        </w:rPr>
        <w:t>lor’s Degree</w:t>
      </w:r>
    </w:p>
    <w:p w:rsidR="009D7BD8" w:rsidRPr="009D7BD8" w:rsidRDefault="009D7BD8" w:rsidP="008F439C">
      <w:pPr>
        <w:pStyle w:val="BodyText"/>
        <w:numPr>
          <w:ilvl w:val="0"/>
          <w:numId w:val="13"/>
        </w:numPr>
        <w:ind w:left="270" w:hanging="270"/>
        <w:rPr>
          <w:rFonts w:ascii="Century Gothic" w:hAnsi="Century Gothic"/>
          <w:b w:val="0"/>
          <w:i w:val="0"/>
          <w:sz w:val="20"/>
          <w:szCs w:val="20"/>
        </w:rPr>
      </w:pPr>
      <w:r w:rsidRPr="009D7BD8">
        <w:rPr>
          <w:rFonts w:ascii="Century Gothic" w:hAnsi="Century Gothic"/>
          <w:b w:val="0"/>
          <w:i w:val="0"/>
          <w:sz w:val="20"/>
          <w:szCs w:val="20"/>
        </w:rPr>
        <w:t>Experience serving as an interpreter for Spanish speaking populations</w:t>
      </w:r>
    </w:p>
    <w:p w:rsidR="009D7BD8" w:rsidRPr="009D7BD8" w:rsidRDefault="009D7BD8" w:rsidP="008F439C">
      <w:pPr>
        <w:pStyle w:val="BodyText"/>
        <w:numPr>
          <w:ilvl w:val="0"/>
          <w:numId w:val="13"/>
        </w:numPr>
        <w:ind w:left="270" w:hanging="270"/>
        <w:rPr>
          <w:rFonts w:ascii="Century Gothic" w:hAnsi="Century Gothic"/>
          <w:b w:val="0"/>
          <w:i w:val="0"/>
          <w:sz w:val="20"/>
          <w:szCs w:val="20"/>
        </w:rPr>
      </w:pPr>
      <w:r w:rsidRPr="009D7BD8">
        <w:rPr>
          <w:rFonts w:ascii="Century Gothic" w:hAnsi="Century Gothic"/>
          <w:b w:val="0"/>
          <w:i w:val="0"/>
          <w:sz w:val="20"/>
          <w:szCs w:val="20"/>
        </w:rPr>
        <w:t>Experience in public relations, volunteer recruitment and community partnership building</w:t>
      </w:r>
    </w:p>
    <w:p w:rsidR="00366822" w:rsidRDefault="00366822" w:rsidP="00366822">
      <w:pPr>
        <w:pStyle w:val="BodyText"/>
        <w:numPr>
          <w:ilvl w:val="0"/>
          <w:numId w:val="13"/>
        </w:numPr>
        <w:tabs>
          <w:tab w:val="left" w:pos="270"/>
        </w:tabs>
        <w:rPr>
          <w:rFonts w:ascii="Century Gothic" w:hAnsi="Century Gothic" w:cs="Times New Roman"/>
          <w:b w:val="0"/>
          <w:i w:val="0"/>
          <w:sz w:val="20"/>
          <w:szCs w:val="20"/>
        </w:rPr>
      </w:pPr>
      <w:r>
        <w:rPr>
          <w:rFonts w:ascii="Century Gothic" w:hAnsi="Century Gothic" w:cs="Times New Roman"/>
          <w:b w:val="0"/>
          <w:i w:val="0"/>
          <w:sz w:val="20"/>
          <w:szCs w:val="20"/>
        </w:rPr>
        <w:t>Experience working with immigrants and their families</w:t>
      </w:r>
    </w:p>
    <w:p w:rsidR="00576690" w:rsidRPr="008F439C" w:rsidRDefault="00576690" w:rsidP="00FA5D9C">
      <w:pPr>
        <w:jc w:val="both"/>
        <w:rPr>
          <w:rFonts w:ascii="Franklin Gothic Medium" w:hAnsi="Franklin Gothic Medium" w:cs="Arial"/>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080"/>
      </w:tblGrid>
      <w:tr w:rsidR="00C2407B" w:rsidRPr="008F439C">
        <w:tc>
          <w:tcPr>
            <w:tcW w:w="10080" w:type="dxa"/>
            <w:tcBorders>
              <w:top w:val="nil"/>
              <w:left w:val="nil"/>
              <w:bottom w:val="single" w:sz="4" w:space="0" w:color="auto"/>
              <w:right w:val="nil"/>
            </w:tcBorders>
            <w:shd w:val="clear" w:color="auto" w:fill="auto"/>
          </w:tcPr>
          <w:p w:rsidR="00C2407B" w:rsidRPr="008F439C" w:rsidRDefault="00C2407B" w:rsidP="00BE7C62">
            <w:pPr>
              <w:jc w:val="both"/>
              <w:rPr>
                <w:rFonts w:ascii="Franklin Gothic Medium" w:hAnsi="Franklin Gothic Medium" w:cs="Arial"/>
                <w:b/>
                <w:sz w:val="20"/>
                <w:szCs w:val="20"/>
              </w:rPr>
            </w:pPr>
            <w:r w:rsidRPr="008F439C">
              <w:rPr>
                <w:rFonts w:ascii="Franklin Gothic Medium" w:hAnsi="Franklin Gothic Medium" w:cs="Arial"/>
                <w:b/>
                <w:sz w:val="20"/>
                <w:szCs w:val="20"/>
              </w:rPr>
              <w:t>SKILLS &amp; REQUIREMENTS</w:t>
            </w:r>
          </w:p>
        </w:tc>
      </w:tr>
    </w:tbl>
    <w:p w:rsidR="00366822" w:rsidRPr="00430AF5" w:rsidRDefault="00366822" w:rsidP="00366822">
      <w:pPr>
        <w:pStyle w:val="ListParagraph"/>
        <w:numPr>
          <w:ilvl w:val="0"/>
          <w:numId w:val="16"/>
        </w:numPr>
        <w:tabs>
          <w:tab w:val="left" w:pos="270"/>
        </w:tabs>
        <w:suppressAutoHyphens/>
        <w:autoSpaceDE w:val="0"/>
        <w:autoSpaceDN w:val="0"/>
        <w:adjustRightInd w:val="0"/>
        <w:jc w:val="both"/>
        <w:rPr>
          <w:rFonts w:ascii="Century Gothic" w:hAnsi="Century Gothic"/>
          <w:sz w:val="20"/>
          <w:szCs w:val="20"/>
        </w:rPr>
      </w:pPr>
      <w:r>
        <w:rPr>
          <w:rFonts w:ascii="Century Gothic" w:hAnsi="Century Gothic"/>
          <w:sz w:val="20"/>
          <w:szCs w:val="20"/>
        </w:rPr>
        <w:t xml:space="preserve">Bi-lingual </w:t>
      </w:r>
      <w:r w:rsidRPr="0090535C">
        <w:rPr>
          <w:rFonts w:ascii="Century Gothic" w:hAnsi="Century Gothic"/>
          <w:sz w:val="20"/>
          <w:szCs w:val="20"/>
        </w:rPr>
        <w:t>in English/Spanish</w:t>
      </w:r>
    </w:p>
    <w:p w:rsidR="00366822" w:rsidRDefault="00366822" w:rsidP="00366822">
      <w:pPr>
        <w:pStyle w:val="ListParagraph"/>
        <w:numPr>
          <w:ilvl w:val="0"/>
          <w:numId w:val="16"/>
        </w:numPr>
        <w:tabs>
          <w:tab w:val="left" w:pos="270"/>
        </w:tabs>
        <w:suppressAutoHyphens/>
        <w:autoSpaceDE w:val="0"/>
        <w:autoSpaceDN w:val="0"/>
        <w:adjustRightInd w:val="0"/>
        <w:jc w:val="both"/>
        <w:rPr>
          <w:rFonts w:ascii="Century Gothic" w:hAnsi="Century Gothic"/>
          <w:sz w:val="20"/>
          <w:szCs w:val="20"/>
        </w:rPr>
      </w:pPr>
      <w:r>
        <w:rPr>
          <w:rFonts w:ascii="Century Gothic" w:hAnsi="Century Gothic"/>
          <w:sz w:val="20"/>
          <w:szCs w:val="20"/>
        </w:rPr>
        <w:t>Excellent oral and written communication skills</w:t>
      </w:r>
    </w:p>
    <w:p w:rsidR="00366822" w:rsidRDefault="00366822" w:rsidP="00366822">
      <w:pPr>
        <w:pStyle w:val="BodyText"/>
        <w:numPr>
          <w:ilvl w:val="0"/>
          <w:numId w:val="16"/>
        </w:numPr>
        <w:ind w:left="270" w:hanging="270"/>
        <w:rPr>
          <w:rFonts w:ascii="Century Gothic" w:hAnsi="Century Gothic"/>
          <w:b w:val="0"/>
          <w:i w:val="0"/>
          <w:sz w:val="20"/>
          <w:szCs w:val="20"/>
        </w:rPr>
      </w:pPr>
      <w:r w:rsidRPr="00430AF5">
        <w:rPr>
          <w:rFonts w:ascii="Century Gothic" w:hAnsi="Century Gothic"/>
          <w:b w:val="0"/>
          <w:i w:val="0"/>
          <w:sz w:val="20"/>
          <w:szCs w:val="20"/>
        </w:rPr>
        <w:t>Ability to think creatively and strategically, and exercise good judgment in implementing and applying policies appropriately</w:t>
      </w:r>
    </w:p>
    <w:p w:rsidR="008F439C" w:rsidRPr="008F439C" w:rsidRDefault="008F439C" w:rsidP="008F439C">
      <w:pPr>
        <w:pStyle w:val="ListParagraph"/>
        <w:numPr>
          <w:ilvl w:val="0"/>
          <w:numId w:val="16"/>
        </w:numPr>
        <w:tabs>
          <w:tab w:val="left" w:pos="270"/>
        </w:tabs>
        <w:suppressAutoHyphens/>
        <w:autoSpaceDE w:val="0"/>
        <w:autoSpaceDN w:val="0"/>
        <w:adjustRightInd w:val="0"/>
        <w:jc w:val="both"/>
        <w:rPr>
          <w:rFonts w:ascii="Century Gothic" w:hAnsi="Century Gothic"/>
          <w:sz w:val="20"/>
          <w:szCs w:val="20"/>
        </w:rPr>
      </w:pPr>
      <w:r>
        <w:rPr>
          <w:rFonts w:ascii="Century Gothic" w:hAnsi="Century Gothic"/>
          <w:sz w:val="20"/>
          <w:szCs w:val="20"/>
        </w:rPr>
        <w:t>M</w:t>
      </w:r>
      <w:r w:rsidRPr="008F439C">
        <w:rPr>
          <w:rFonts w:ascii="Century Gothic" w:hAnsi="Century Gothic"/>
          <w:sz w:val="20"/>
          <w:szCs w:val="20"/>
        </w:rPr>
        <w:t xml:space="preserve">ulti-task and </w:t>
      </w:r>
      <w:r w:rsidRPr="008F439C">
        <w:rPr>
          <w:rFonts w:ascii="Century Gothic" w:hAnsi="Century Gothic"/>
          <w:iCs/>
          <w:sz w:val="20"/>
          <w:szCs w:val="20"/>
        </w:rPr>
        <w:t xml:space="preserve">independently </w:t>
      </w:r>
      <w:r w:rsidRPr="008F439C">
        <w:rPr>
          <w:rFonts w:ascii="Century Gothic" w:hAnsi="Century Gothic"/>
          <w:sz w:val="20"/>
          <w:szCs w:val="20"/>
        </w:rPr>
        <w:t>prioritize with high attention to detail</w:t>
      </w:r>
    </w:p>
    <w:p w:rsidR="008F439C" w:rsidRPr="008F439C" w:rsidRDefault="008F439C" w:rsidP="008F439C">
      <w:pPr>
        <w:pStyle w:val="ListParagraph"/>
        <w:numPr>
          <w:ilvl w:val="0"/>
          <w:numId w:val="16"/>
        </w:numPr>
        <w:tabs>
          <w:tab w:val="left" w:pos="270"/>
        </w:tabs>
        <w:suppressAutoHyphens/>
        <w:autoSpaceDE w:val="0"/>
        <w:autoSpaceDN w:val="0"/>
        <w:adjustRightInd w:val="0"/>
        <w:jc w:val="both"/>
        <w:rPr>
          <w:rFonts w:ascii="Century Gothic" w:hAnsi="Century Gothic"/>
          <w:sz w:val="20"/>
          <w:szCs w:val="20"/>
        </w:rPr>
      </w:pPr>
      <w:r>
        <w:rPr>
          <w:rFonts w:ascii="Century Gothic" w:hAnsi="Century Gothic"/>
          <w:sz w:val="20"/>
          <w:szCs w:val="20"/>
        </w:rPr>
        <w:t>E</w:t>
      </w:r>
      <w:r w:rsidRPr="008F439C">
        <w:rPr>
          <w:rFonts w:ascii="Century Gothic" w:hAnsi="Century Gothic"/>
          <w:sz w:val="20"/>
          <w:szCs w:val="20"/>
        </w:rPr>
        <w:t>vent plan and command logistics</w:t>
      </w:r>
    </w:p>
    <w:p w:rsidR="008F439C" w:rsidRPr="008F439C" w:rsidRDefault="008F439C" w:rsidP="008F439C">
      <w:pPr>
        <w:pStyle w:val="ListParagraph"/>
        <w:numPr>
          <w:ilvl w:val="0"/>
          <w:numId w:val="16"/>
        </w:numPr>
        <w:tabs>
          <w:tab w:val="left" w:pos="270"/>
        </w:tabs>
        <w:suppressAutoHyphens/>
        <w:autoSpaceDE w:val="0"/>
        <w:autoSpaceDN w:val="0"/>
        <w:adjustRightInd w:val="0"/>
        <w:jc w:val="both"/>
        <w:rPr>
          <w:rFonts w:ascii="Century Gothic" w:hAnsi="Century Gothic"/>
          <w:sz w:val="20"/>
          <w:szCs w:val="20"/>
        </w:rPr>
      </w:pPr>
      <w:r>
        <w:rPr>
          <w:rFonts w:ascii="Century Gothic" w:hAnsi="Century Gothic"/>
          <w:sz w:val="20"/>
          <w:szCs w:val="20"/>
        </w:rPr>
        <w:t>M</w:t>
      </w:r>
      <w:r w:rsidRPr="008F439C">
        <w:rPr>
          <w:rFonts w:ascii="Century Gothic" w:hAnsi="Century Gothic"/>
          <w:sz w:val="20"/>
          <w:szCs w:val="20"/>
        </w:rPr>
        <w:t>aintain clearly organized intake and referral case tracking records and communications</w:t>
      </w:r>
    </w:p>
    <w:p w:rsidR="008F439C" w:rsidRPr="008F439C" w:rsidRDefault="008F439C" w:rsidP="008F439C">
      <w:pPr>
        <w:pStyle w:val="ListParagraph"/>
        <w:numPr>
          <w:ilvl w:val="0"/>
          <w:numId w:val="16"/>
        </w:numPr>
        <w:tabs>
          <w:tab w:val="left" w:pos="270"/>
        </w:tabs>
        <w:suppressAutoHyphens/>
        <w:autoSpaceDE w:val="0"/>
        <w:autoSpaceDN w:val="0"/>
        <w:adjustRightInd w:val="0"/>
        <w:jc w:val="both"/>
        <w:rPr>
          <w:rFonts w:ascii="Century Gothic" w:hAnsi="Century Gothic"/>
          <w:sz w:val="20"/>
          <w:szCs w:val="20"/>
        </w:rPr>
      </w:pPr>
      <w:r>
        <w:rPr>
          <w:rFonts w:ascii="Century Gothic" w:hAnsi="Century Gothic"/>
          <w:sz w:val="20"/>
          <w:szCs w:val="20"/>
        </w:rPr>
        <w:t>O</w:t>
      </w:r>
      <w:r w:rsidRPr="008F439C">
        <w:rPr>
          <w:rFonts w:ascii="Century Gothic" w:hAnsi="Century Gothic"/>
          <w:sz w:val="20"/>
          <w:szCs w:val="20"/>
        </w:rPr>
        <w:t>rganize and prioritize essential information and data points to report on the project</w:t>
      </w:r>
    </w:p>
    <w:p w:rsidR="00366822" w:rsidRDefault="008F439C" w:rsidP="008F439C">
      <w:pPr>
        <w:pStyle w:val="ListParagraph"/>
        <w:numPr>
          <w:ilvl w:val="0"/>
          <w:numId w:val="16"/>
        </w:numPr>
        <w:tabs>
          <w:tab w:val="left" w:pos="270"/>
        </w:tabs>
        <w:suppressAutoHyphens/>
        <w:autoSpaceDE w:val="0"/>
        <w:autoSpaceDN w:val="0"/>
        <w:adjustRightInd w:val="0"/>
        <w:jc w:val="both"/>
        <w:rPr>
          <w:rFonts w:ascii="Century Gothic" w:hAnsi="Century Gothic" w:cs="Arial"/>
          <w:sz w:val="20"/>
          <w:szCs w:val="20"/>
        </w:rPr>
      </w:pPr>
      <w:r>
        <w:rPr>
          <w:rFonts w:ascii="Century Gothic" w:hAnsi="Century Gothic" w:cs="Arial"/>
          <w:sz w:val="20"/>
          <w:szCs w:val="20"/>
        </w:rPr>
        <w:t>A</w:t>
      </w:r>
      <w:r w:rsidR="00366822" w:rsidRPr="0090535C">
        <w:rPr>
          <w:rFonts w:ascii="Century Gothic" w:hAnsi="Century Gothic" w:cs="Arial"/>
          <w:sz w:val="20"/>
          <w:szCs w:val="20"/>
        </w:rPr>
        <w:t>bility to be self-directed and</w:t>
      </w:r>
      <w:r>
        <w:rPr>
          <w:rFonts w:ascii="Century Gothic" w:hAnsi="Century Gothic" w:cs="Arial"/>
          <w:sz w:val="20"/>
          <w:szCs w:val="20"/>
        </w:rPr>
        <w:t xml:space="preserve"> work both independently </w:t>
      </w:r>
      <w:r w:rsidR="00366822">
        <w:rPr>
          <w:rFonts w:ascii="Century Gothic" w:hAnsi="Century Gothic" w:cs="Arial"/>
          <w:sz w:val="20"/>
          <w:szCs w:val="20"/>
        </w:rPr>
        <w:t>and as part of a team</w:t>
      </w:r>
    </w:p>
    <w:p w:rsidR="007E58EE" w:rsidRPr="0090535C" w:rsidRDefault="007E58EE" w:rsidP="008F439C">
      <w:pPr>
        <w:pStyle w:val="ListParagraph"/>
        <w:numPr>
          <w:ilvl w:val="0"/>
          <w:numId w:val="16"/>
        </w:numPr>
        <w:tabs>
          <w:tab w:val="left" w:pos="270"/>
        </w:tabs>
        <w:suppressAutoHyphens/>
        <w:autoSpaceDE w:val="0"/>
        <w:autoSpaceDN w:val="0"/>
        <w:adjustRightInd w:val="0"/>
        <w:jc w:val="both"/>
        <w:rPr>
          <w:rFonts w:ascii="Century Gothic" w:hAnsi="Century Gothic" w:cs="Arial"/>
          <w:sz w:val="20"/>
          <w:szCs w:val="20"/>
        </w:rPr>
      </w:pPr>
      <w:r>
        <w:rPr>
          <w:rFonts w:ascii="Century Gothic" w:hAnsi="Century Gothic" w:cs="Arial"/>
          <w:sz w:val="20"/>
          <w:szCs w:val="20"/>
        </w:rPr>
        <w:t xml:space="preserve">Ability to </w:t>
      </w:r>
      <w:r w:rsidR="00B8158A">
        <w:rPr>
          <w:rFonts w:ascii="Century Gothic" w:hAnsi="Century Gothic" w:cs="Arial"/>
          <w:sz w:val="20"/>
          <w:szCs w:val="20"/>
        </w:rPr>
        <w:t xml:space="preserve">adjust hours for </w:t>
      </w:r>
      <w:r>
        <w:rPr>
          <w:rFonts w:ascii="Century Gothic" w:hAnsi="Century Gothic" w:cs="Arial"/>
          <w:sz w:val="20"/>
          <w:szCs w:val="20"/>
        </w:rPr>
        <w:t xml:space="preserve">travel to Santa Clara County for meetings and trainings </w:t>
      </w:r>
    </w:p>
    <w:p w:rsidR="00366822" w:rsidRPr="008C3D73" w:rsidRDefault="00366822" w:rsidP="00366822">
      <w:pPr>
        <w:pStyle w:val="BodyText"/>
        <w:numPr>
          <w:ilvl w:val="0"/>
          <w:numId w:val="16"/>
        </w:numPr>
        <w:tabs>
          <w:tab w:val="num" w:pos="270"/>
        </w:tabs>
        <w:ind w:left="270" w:hanging="270"/>
        <w:rPr>
          <w:rFonts w:ascii="Century Gothic" w:hAnsi="Century Gothic"/>
          <w:b w:val="0"/>
          <w:i w:val="0"/>
          <w:sz w:val="20"/>
          <w:szCs w:val="20"/>
        </w:rPr>
      </w:pPr>
      <w:r w:rsidRPr="008C3D73">
        <w:rPr>
          <w:rFonts w:ascii="Century Gothic" w:hAnsi="Century Gothic"/>
          <w:b w:val="0"/>
          <w:i w:val="0"/>
          <w:sz w:val="20"/>
          <w:szCs w:val="20"/>
        </w:rPr>
        <w:t>Knowledge of Microsoft Office</w:t>
      </w:r>
      <w:r w:rsidR="008F439C">
        <w:rPr>
          <w:rFonts w:ascii="Century Gothic" w:hAnsi="Century Gothic"/>
          <w:b w:val="0"/>
          <w:i w:val="0"/>
          <w:sz w:val="20"/>
          <w:szCs w:val="20"/>
        </w:rPr>
        <w:t xml:space="preserve"> and</w:t>
      </w:r>
      <w:r>
        <w:rPr>
          <w:rFonts w:ascii="Century Gothic" w:hAnsi="Century Gothic"/>
          <w:b w:val="0"/>
          <w:i w:val="0"/>
          <w:sz w:val="20"/>
          <w:szCs w:val="20"/>
        </w:rPr>
        <w:t xml:space="preserve"> </w:t>
      </w:r>
      <w:proofErr w:type="spellStart"/>
      <w:r>
        <w:rPr>
          <w:rFonts w:ascii="Century Gothic" w:hAnsi="Century Gothic"/>
          <w:b w:val="0"/>
          <w:i w:val="0"/>
          <w:sz w:val="20"/>
          <w:szCs w:val="20"/>
        </w:rPr>
        <w:t>LawLogix</w:t>
      </w:r>
      <w:proofErr w:type="spellEnd"/>
      <w:r w:rsidR="008F439C">
        <w:rPr>
          <w:rFonts w:ascii="Century Gothic" w:hAnsi="Century Gothic"/>
          <w:b w:val="0"/>
          <w:i w:val="0"/>
          <w:sz w:val="20"/>
          <w:szCs w:val="20"/>
        </w:rPr>
        <w:t xml:space="preserve"> (a plus)</w:t>
      </w:r>
    </w:p>
    <w:p w:rsidR="00366822" w:rsidRDefault="00366822" w:rsidP="00B53D8A">
      <w:pPr>
        <w:jc w:val="both"/>
        <w:rPr>
          <w:rFonts w:ascii="Bauhaus 93" w:hAnsi="Bauhaus 93" w:cs="Arial"/>
          <w:b/>
          <w:color w:val="000080"/>
          <w:sz w:val="28"/>
          <w:szCs w:val="28"/>
        </w:rPr>
      </w:pPr>
    </w:p>
    <w:p w:rsidR="00FA5D9C" w:rsidRPr="00D66B5B" w:rsidRDefault="00012321" w:rsidP="00B53D8A">
      <w:pPr>
        <w:jc w:val="both"/>
        <w:rPr>
          <w:rFonts w:ascii="Bauhaus 93" w:hAnsi="Bauhaus 93" w:cs="Arial"/>
          <w:b/>
          <w:color w:val="000080"/>
          <w:sz w:val="28"/>
          <w:szCs w:val="28"/>
        </w:rPr>
      </w:pPr>
      <w:r>
        <w:rPr>
          <w:rFonts w:ascii="Bauhaus 93" w:hAnsi="Bauhaus 93" w:cs="Arial"/>
          <w:b/>
          <w:color w:val="000080"/>
          <w:sz w:val="28"/>
          <w:szCs w:val="28"/>
        </w:rPr>
        <w:t>Why Work For Us:</w:t>
      </w:r>
    </w:p>
    <w:p w:rsidR="00FA5D9C" w:rsidRPr="0052024B" w:rsidRDefault="00FA5D9C" w:rsidP="00FA5D9C">
      <w:pPr>
        <w:pStyle w:val="NormalWeb"/>
        <w:spacing w:before="0" w:beforeAutospacing="0" w:after="0" w:afterAutospacing="0"/>
        <w:jc w:val="both"/>
        <w:rPr>
          <w:rFonts w:ascii="Century Gothic" w:hAnsi="Century Gothic" w:cs="Times New Roman"/>
          <w:sz w:val="18"/>
          <w:szCs w:val="18"/>
        </w:rPr>
      </w:pPr>
      <w:r w:rsidRPr="0052024B">
        <w:rPr>
          <w:rFonts w:ascii="Century Gothic" w:hAnsi="Century Gothic" w:cs="Times New Roman"/>
          <w:sz w:val="20"/>
          <w:szCs w:val="20"/>
        </w:rPr>
        <w:t xml:space="preserve">We offer a collaborative work environment, a progressive work culture, and a wonderfully diverse staff.  </w:t>
      </w:r>
      <w:r w:rsidRPr="0052024B">
        <w:rPr>
          <w:rFonts w:ascii="Century Gothic" w:hAnsi="Century Gothic"/>
          <w:sz w:val="20"/>
          <w:szCs w:val="20"/>
        </w:rPr>
        <w:t>Additionally, we are a mission and values based organization.</w:t>
      </w:r>
    </w:p>
    <w:p w:rsidR="00AB3199" w:rsidRPr="0052024B" w:rsidRDefault="00AB3199" w:rsidP="00FA5D9C">
      <w:pPr>
        <w:pStyle w:val="NormalWeb"/>
        <w:spacing w:before="0" w:beforeAutospacing="0" w:after="0" w:afterAutospacing="0"/>
        <w:jc w:val="both"/>
        <w:rPr>
          <w:rFonts w:ascii="Century Gothic" w:hAnsi="Century Gothic" w:cs="Times New Roman"/>
          <w:sz w:val="20"/>
          <w:szCs w:val="20"/>
        </w:rPr>
      </w:pPr>
    </w:p>
    <w:p w:rsidR="00920889" w:rsidRPr="0052024B" w:rsidRDefault="00FA5D9C" w:rsidP="00FA5D9C">
      <w:pPr>
        <w:pStyle w:val="NormalWeb"/>
        <w:spacing w:before="0" w:beforeAutospacing="0" w:after="0" w:afterAutospacing="0"/>
        <w:jc w:val="both"/>
        <w:rPr>
          <w:rFonts w:ascii="Century Gothic" w:hAnsi="Century Gothic" w:cs="Times New Roman"/>
          <w:sz w:val="20"/>
          <w:szCs w:val="20"/>
        </w:rPr>
      </w:pPr>
      <w:r w:rsidRPr="0052024B">
        <w:rPr>
          <w:rFonts w:ascii="Century Gothic" w:hAnsi="Century Gothic" w:cs="Times New Roman"/>
          <w:sz w:val="20"/>
          <w:szCs w:val="20"/>
        </w:rPr>
        <w:t>We also offer a generous benefits package that includes: a choice of medical insurance plans, dental insurance, vision insurance, pretax commuter, health, and dependent care accounts, employer paid short- and long-term disability insurance, life insurance, and a retirement and profit-sharing benefit, and more.</w:t>
      </w:r>
    </w:p>
    <w:p w:rsidR="00FA5D9C" w:rsidRPr="0052024B" w:rsidRDefault="00FA5D9C" w:rsidP="00FA5D9C">
      <w:pPr>
        <w:pStyle w:val="NormalWeb"/>
        <w:spacing w:before="0" w:beforeAutospacing="0" w:after="0" w:afterAutospacing="0"/>
        <w:jc w:val="both"/>
        <w:rPr>
          <w:rFonts w:ascii="Century Gothic" w:hAnsi="Century Gothic" w:cs="Times New Roman"/>
          <w:sz w:val="20"/>
          <w:szCs w:val="20"/>
        </w:rPr>
      </w:pPr>
    </w:p>
    <w:p w:rsidR="00FA5D9C" w:rsidRPr="0052024B" w:rsidRDefault="00FA5D9C" w:rsidP="00FA5D9C">
      <w:pPr>
        <w:pStyle w:val="NormalWeb"/>
        <w:spacing w:before="0" w:beforeAutospacing="0" w:after="0" w:afterAutospacing="0"/>
        <w:jc w:val="both"/>
        <w:rPr>
          <w:rFonts w:ascii="Century Gothic" w:hAnsi="Century Gothic" w:cs="Times New Roman"/>
          <w:sz w:val="20"/>
          <w:szCs w:val="20"/>
        </w:rPr>
      </w:pPr>
      <w:r w:rsidRPr="0052024B">
        <w:rPr>
          <w:rFonts w:ascii="Century Gothic" w:hAnsi="Century Gothic" w:cs="Times New Roman"/>
          <w:sz w:val="20"/>
          <w:szCs w:val="20"/>
        </w:rPr>
        <w:t xml:space="preserve">To find out more about JDC, please visit our website at </w:t>
      </w:r>
      <w:hyperlink r:id="rId12" w:history="1">
        <w:r w:rsidRPr="0052024B">
          <w:rPr>
            <w:rStyle w:val="Hyperlink"/>
            <w:rFonts w:ascii="Century Gothic" w:hAnsi="Century Gothic" w:cs="Times New Roman"/>
            <w:sz w:val="20"/>
            <w:szCs w:val="20"/>
          </w:rPr>
          <w:t>www.sfbar.org</w:t>
        </w:r>
      </w:hyperlink>
      <w:r w:rsidR="0052024B" w:rsidRPr="0052024B">
        <w:rPr>
          <w:rStyle w:val="Hyperlink"/>
          <w:rFonts w:ascii="Century Gothic" w:hAnsi="Century Gothic" w:cs="Times New Roman"/>
          <w:sz w:val="20"/>
          <w:szCs w:val="20"/>
        </w:rPr>
        <w:t>/jdc</w:t>
      </w:r>
      <w:r w:rsidRPr="0052024B">
        <w:rPr>
          <w:rFonts w:ascii="Century Gothic" w:hAnsi="Century Gothic" w:cs="Times New Roman"/>
          <w:sz w:val="20"/>
          <w:szCs w:val="20"/>
        </w:rPr>
        <w:t>.</w:t>
      </w:r>
    </w:p>
    <w:p w:rsidR="00BD1321" w:rsidRPr="0052024B" w:rsidRDefault="00BD1321" w:rsidP="00FA5D9C">
      <w:pPr>
        <w:tabs>
          <w:tab w:val="left" w:pos="270"/>
        </w:tabs>
        <w:jc w:val="both"/>
        <w:rPr>
          <w:rFonts w:ascii="Century Gothic" w:hAnsi="Century Gothic" w:cs="Arial"/>
          <w:sz w:val="18"/>
          <w:szCs w:val="18"/>
        </w:rPr>
      </w:pPr>
    </w:p>
    <w:p w:rsidR="00FA5D9C" w:rsidRPr="00D66B5B" w:rsidRDefault="00012321" w:rsidP="00FA5D9C">
      <w:pPr>
        <w:jc w:val="both"/>
        <w:rPr>
          <w:rFonts w:ascii="Bauhaus 93" w:hAnsi="Bauhaus 93" w:cs="Arial"/>
          <w:b/>
          <w:color w:val="000080"/>
          <w:sz w:val="28"/>
          <w:szCs w:val="28"/>
        </w:rPr>
      </w:pPr>
      <w:r>
        <w:rPr>
          <w:rFonts w:ascii="Bauhaus 93" w:hAnsi="Bauhaus 93" w:cs="Arial"/>
          <w:b/>
          <w:color w:val="000080"/>
          <w:sz w:val="28"/>
          <w:szCs w:val="28"/>
        </w:rPr>
        <w:t>To Apply:</w:t>
      </w:r>
    </w:p>
    <w:p w:rsidR="00FA5D9C" w:rsidRPr="0052024B" w:rsidRDefault="00FA5D9C" w:rsidP="00FA5D9C">
      <w:pPr>
        <w:jc w:val="both"/>
        <w:rPr>
          <w:rFonts w:ascii="Century Gothic" w:hAnsi="Century Gothic"/>
          <w:sz w:val="20"/>
          <w:szCs w:val="20"/>
        </w:rPr>
      </w:pPr>
      <w:r w:rsidRPr="0052024B">
        <w:rPr>
          <w:rFonts w:ascii="Century Gothic" w:hAnsi="Century Gothic"/>
          <w:sz w:val="20"/>
          <w:szCs w:val="20"/>
        </w:rPr>
        <w:t xml:space="preserve">Starting salary is competitive with other nonprofits. </w:t>
      </w:r>
      <w:r w:rsidR="006E6552" w:rsidRPr="0052024B">
        <w:rPr>
          <w:rFonts w:ascii="Century Gothic" w:hAnsi="Century Gothic"/>
          <w:sz w:val="20"/>
          <w:szCs w:val="20"/>
        </w:rPr>
        <w:t>JDC</w:t>
      </w:r>
      <w:r w:rsidRPr="0052024B">
        <w:rPr>
          <w:rFonts w:ascii="Century Gothic" w:hAnsi="Century Gothic"/>
          <w:sz w:val="20"/>
          <w:szCs w:val="20"/>
        </w:rPr>
        <w:t xml:space="preserve"> is strongly committed to diversity and encourages applications from people who can contribute to our diversity.</w:t>
      </w:r>
    </w:p>
    <w:p w:rsidR="00FA5D9C" w:rsidRPr="0052024B" w:rsidRDefault="00FA5D9C" w:rsidP="00FA5D9C">
      <w:pPr>
        <w:jc w:val="both"/>
        <w:rPr>
          <w:rFonts w:ascii="Century Gothic" w:hAnsi="Century Gothic"/>
          <w:sz w:val="20"/>
          <w:szCs w:val="20"/>
        </w:rPr>
      </w:pPr>
    </w:p>
    <w:p w:rsidR="00B53D8A" w:rsidRPr="00047DD1" w:rsidRDefault="00B53D8A" w:rsidP="00B53D8A">
      <w:pPr>
        <w:jc w:val="both"/>
        <w:rPr>
          <w:rFonts w:ascii="Century Gothic" w:hAnsi="Century Gothic"/>
          <w:b/>
          <w:color w:val="000000"/>
          <w:sz w:val="20"/>
          <w:szCs w:val="20"/>
        </w:rPr>
      </w:pPr>
      <w:r w:rsidRPr="00047DD1">
        <w:rPr>
          <w:rFonts w:ascii="Century Gothic" w:hAnsi="Century Gothic"/>
          <w:color w:val="000000"/>
          <w:sz w:val="20"/>
          <w:szCs w:val="20"/>
        </w:rPr>
        <w:t xml:space="preserve">Please submit your resume and cover letter </w:t>
      </w:r>
      <w:r>
        <w:rPr>
          <w:rFonts w:ascii="Century Gothic" w:hAnsi="Century Gothic"/>
          <w:color w:val="000000"/>
          <w:sz w:val="20"/>
          <w:szCs w:val="20"/>
        </w:rPr>
        <w:t xml:space="preserve">by </w:t>
      </w:r>
      <w:r w:rsidR="007A411F">
        <w:rPr>
          <w:rFonts w:ascii="Century Gothic" w:hAnsi="Century Gothic"/>
          <w:b/>
          <w:color w:val="000000"/>
          <w:sz w:val="20"/>
          <w:szCs w:val="20"/>
        </w:rPr>
        <w:t>June 23</w:t>
      </w:r>
      <w:bookmarkStart w:id="0" w:name="_GoBack"/>
      <w:bookmarkEnd w:id="0"/>
      <w:r w:rsidR="008F439C">
        <w:rPr>
          <w:rFonts w:ascii="Century Gothic" w:hAnsi="Century Gothic"/>
          <w:b/>
          <w:color w:val="000000"/>
          <w:sz w:val="20"/>
          <w:szCs w:val="20"/>
        </w:rPr>
        <w:t>,</w:t>
      </w:r>
      <w:r w:rsidRPr="00CE00D6">
        <w:rPr>
          <w:rFonts w:ascii="Century Gothic" w:hAnsi="Century Gothic"/>
          <w:b/>
          <w:color w:val="000000"/>
          <w:sz w:val="20"/>
          <w:szCs w:val="20"/>
        </w:rPr>
        <w:t xml:space="preserve"> 201</w:t>
      </w:r>
      <w:r w:rsidR="00D66B5B">
        <w:rPr>
          <w:rFonts w:ascii="Century Gothic" w:hAnsi="Century Gothic"/>
          <w:b/>
          <w:color w:val="000000"/>
          <w:sz w:val="20"/>
          <w:szCs w:val="20"/>
        </w:rPr>
        <w:t>7</w:t>
      </w:r>
      <w:r>
        <w:rPr>
          <w:rFonts w:ascii="Century Gothic" w:hAnsi="Century Gothic"/>
          <w:color w:val="000000"/>
          <w:sz w:val="20"/>
          <w:szCs w:val="20"/>
        </w:rPr>
        <w:t xml:space="preserve"> </w:t>
      </w:r>
      <w:r w:rsidRPr="00047DD1">
        <w:rPr>
          <w:rFonts w:ascii="Century Gothic" w:hAnsi="Century Gothic"/>
          <w:color w:val="000000"/>
          <w:sz w:val="20"/>
          <w:szCs w:val="20"/>
        </w:rPr>
        <w:t xml:space="preserve">to: </w:t>
      </w:r>
      <w:hyperlink r:id="rId13" w:history="1">
        <w:r w:rsidRPr="00047DD1">
          <w:rPr>
            <w:rStyle w:val="Hyperlink"/>
            <w:rFonts w:ascii="Century Gothic" w:hAnsi="Century Gothic"/>
            <w:b/>
            <w:bCs/>
            <w:sz w:val="20"/>
            <w:szCs w:val="20"/>
          </w:rPr>
          <w:t>BASFjobs@sfbar.org</w:t>
        </w:r>
      </w:hyperlink>
      <w:r w:rsidRPr="00047DD1">
        <w:rPr>
          <w:rFonts w:ascii="Century Gothic" w:hAnsi="Century Gothic"/>
          <w:b/>
          <w:bCs/>
          <w:color w:val="000000"/>
          <w:sz w:val="20"/>
          <w:szCs w:val="20"/>
        </w:rPr>
        <w:t xml:space="preserve"> </w:t>
      </w:r>
      <w:r w:rsidRPr="007D6F2D">
        <w:rPr>
          <w:rFonts w:ascii="Century Gothic" w:hAnsi="Century Gothic"/>
          <w:bCs/>
          <w:color w:val="000000"/>
          <w:sz w:val="20"/>
          <w:szCs w:val="20"/>
        </w:rPr>
        <w:t>(p</w:t>
      </w:r>
      <w:r w:rsidRPr="007D6F2D">
        <w:rPr>
          <w:rFonts w:ascii="Century Gothic" w:hAnsi="Century Gothic"/>
          <w:sz w:val="20"/>
          <w:szCs w:val="20"/>
        </w:rPr>
        <w:t>lease</w:t>
      </w:r>
      <w:r w:rsidRPr="002D4135">
        <w:rPr>
          <w:rFonts w:ascii="Century Gothic" w:hAnsi="Century Gothic"/>
          <w:sz w:val="20"/>
          <w:szCs w:val="20"/>
        </w:rPr>
        <w:t xml:space="preserve"> reference </w:t>
      </w:r>
      <w:r w:rsidR="00074316">
        <w:rPr>
          <w:rFonts w:ascii="Century Gothic" w:hAnsi="Century Gothic"/>
          <w:sz w:val="20"/>
          <w:szCs w:val="20"/>
        </w:rPr>
        <w:t>AOD Program Coordinator</w:t>
      </w:r>
      <w:r w:rsidRPr="00ED6998">
        <w:rPr>
          <w:rFonts w:ascii="Century Gothic" w:hAnsi="Century Gothic"/>
          <w:sz w:val="20"/>
          <w:szCs w:val="20"/>
        </w:rPr>
        <w:t xml:space="preserve"> in the subject heading</w:t>
      </w:r>
      <w:r>
        <w:rPr>
          <w:rFonts w:ascii="Century Gothic" w:hAnsi="Century Gothic"/>
          <w:sz w:val="20"/>
          <w:szCs w:val="20"/>
        </w:rPr>
        <w:t>)</w:t>
      </w:r>
      <w:r w:rsidRPr="00047DD1">
        <w:rPr>
          <w:rFonts w:ascii="Century Gothic" w:hAnsi="Century Gothic"/>
          <w:bCs/>
          <w:color w:val="000000"/>
          <w:sz w:val="20"/>
          <w:szCs w:val="20"/>
        </w:rPr>
        <w:t xml:space="preserve"> or </w:t>
      </w:r>
      <w:r w:rsidRPr="00047DD1">
        <w:rPr>
          <w:rFonts w:ascii="Century Gothic" w:hAnsi="Century Gothic"/>
          <w:color w:val="000000"/>
          <w:sz w:val="20"/>
          <w:szCs w:val="20"/>
        </w:rPr>
        <w:t xml:space="preserve">Human Resources, </w:t>
      </w:r>
      <w:r>
        <w:rPr>
          <w:rFonts w:ascii="Century Gothic" w:hAnsi="Century Gothic"/>
          <w:color w:val="000000"/>
          <w:sz w:val="20"/>
          <w:szCs w:val="20"/>
        </w:rPr>
        <w:t>JDC</w:t>
      </w:r>
      <w:r w:rsidRPr="00047DD1">
        <w:rPr>
          <w:rFonts w:ascii="Century Gothic" w:hAnsi="Century Gothic"/>
          <w:color w:val="000000"/>
          <w:sz w:val="20"/>
          <w:szCs w:val="20"/>
        </w:rPr>
        <w:t>, 301 Battery Street, Third Floor, San Francisco, CA 94111.</w:t>
      </w:r>
    </w:p>
    <w:p w:rsidR="00FA5D9C" w:rsidRPr="0052024B" w:rsidRDefault="00FA5D9C" w:rsidP="00FA5D9C">
      <w:pPr>
        <w:jc w:val="both"/>
        <w:rPr>
          <w:rFonts w:ascii="Century Gothic" w:hAnsi="Century Gothic"/>
          <w:sz w:val="20"/>
          <w:szCs w:val="20"/>
        </w:rPr>
      </w:pPr>
    </w:p>
    <w:p w:rsidR="0008304C" w:rsidRDefault="00FA5D9C" w:rsidP="00FA5D9C">
      <w:pPr>
        <w:jc w:val="both"/>
        <w:rPr>
          <w:rFonts w:ascii="Century Gothic" w:hAnsi="Century Gothic"/>
          <w:sz w:val="20"/>
          <w:szCs w:val="20"/>
        </w:rPr>
      </w:pPr>
      <w:r w:rsidRPr="0052024B">
        <w:rPr>
          <w:rFonts w:ascii="Century Gothic" w:hAnsi="Century Gothic"/>
          <w:b/>
          <w:bCs/>
          <w:sz w:val="20"/>
          <w:szCs w:val="20"/>
        </w:rPr>
        <w:t>No phone calls please</w:t>
      </w:r>
      <w:r w:rsidRPr="0052024B">
        <w:rPr>
          <w:rFonts w:ascii="Century Gothic" w:hAnsi="Century Gothic"/>
          <w:sz w:val="20"/>
          <w:szCs w:val="20"/>
        </w:rPr>
        <w:t>. Due to the amount of resumes we receive each day, we will not be able to respond in</w:t>
      </w:r>
      <w:r w:rsidRPr="002D4135">
        <w:rPr>
          <w:rFonts w:ascii="Century Gothic" w:hAnsi="Century Gothic"/>
          <w:sz w:val="20"/>
          <w:szCs w:val="20"/>
        </w:rPr>
        <w:t xml:space="preserve">dividually with </w:t>
      </w:r>
      <w:r>
        <w:rPr>
          <w:rFonts w:ascii="Century Gothic" w:hAnsi="Century Gothic"/>
          <w:sz w:val="20"/>
          <w:szCs w:val="20"/>
        </w:rPr>
        <w:t>the status of your application.</w:t>
      </w:r>
    </w:p>
    <w:sectPr w:rsidR="0008304C" w:rsidSect="00FA5D9C">
      <w:pgSz w:w="12240" w:h="15840" w:code="1"/>
      <w:pgMar w:top="576" w:right="1080" w:bottom="36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EDD" w:rsidRDefault="006B7EDD">
      <w:r>
        <w:separator/>
      </w:r>
    </w:p>
  </w:endnote>
  <w:endnote w:type="continuationSeparator" w:id="0">
    <w:p w:rsidR="006B7EDD" w:rsidRDefault="006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Heavy">
    <w:altName w:val="Arial Black"/>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EDD" w:rsidRDefault="006B7EDD">
      <w:r>
        <w:separator/>
      </w:r>
    </w:p>
  </w:footnote>
  <w:footnote w:type="continuationSeparator" w:id="0">
    <w:p w:rsidR="006B7EDD" w:rsidRDefault="006B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pt;height:15pt" o:bullet="t">
        <v:imagedata r:id="rId1" o:title=""/>
      </v:shape>
    </w:pict>
  </w:numPicBullet>
  <w:numPicBullet w:numPicBulletId="1">
    <w:pict>
      <v:shape id="_x0000_i1084" type="#_x0000_t75" style="width:15pt;height:15pt" o:bullet="t">
        <v:imagedata r:id="rId2" o:title="BD14565_"/>
      </v:shape>
    </w:pict>
  </w:numPicBullet>
  <w:numPicBullet w:numPicBulletId="2">
    <w:pict>
      <v:shape id="_x0000_i1085" type="#_x0000_t75" style="width:15pt;height:15pt" o:bullet="t">
        <v:imagedata r:id="rId3" o:title="BD14565_"/>
      </v:shape>
    </w:pict>
  </w:numPicBullet>
  <w:abstractNum w:abstractNumId="0">
    <w:nsid w:val="18C72FC1"/>
    <w:multiLevelType w:val="hybridMultilevel"/>
    <w:tmpl w:val="88025A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854FF0"/>
    <w:multiLevelType w:val="hybridMultilevel"/>
    <w:tmpl w:val="DA5CAF08"/>
    <w:lvl w:ilvl="0" w:tplc="60E2442A">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8D1C16"/>
    <w:multiLevelType w:val="hybridMultilevel"/>
    <w:tmpl w:val="2D162658"/>
    <w:lvl w:ilvl="0" w:tplc="8D28E49C">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3A173284"/>
    <w:multiLevelType w:val="hybridMultilevel"/>
    <w:tmpl w:val="4BBE4486"/>
    <w:lvl w:ilvl="0" w:tplc="FF1C7742">
      <w:start w:val="1"/>
      <w:numFmt w:val="bullet"/>
      <w:lvlText w:val=""/>
      <w:lvlPicBulletId w:val="1"/>
      <w:lvlJc w:val="left"/>
      <w:pPr>
        <w:tabs>
          <w:tab w:val="num" w:pos="360"/>
        </w:tabs>
        <w:ind w:left="360" w:hanging="360"/>
      </w:pPr>
      <w:rPr>
        <w:rFonts w:ascii="Symbol" w:hAnsi="Symbol" w:hint="default"/>
        <w:color w:val="auto"/>
      </w:rPr>
    </w:lvl>
    <w:lvl w:ilvl="1" w:tplc="532E6418">
      <w:start w:val="1"/>
      <w:numFmt w:val="bullet"/>
      <w:lvlText w:val=""/>
      <w:lvlJc w:val="left"/>
      <w:pPr>
        <w:tabs>
          <w:tab w:val="num" w:pos="36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D11233"/>
    <w:multiLevelType w:val="hybridMultilevel"/>
    <w:tmpl w:val="A8DEE90A"/>
    <w:lvl w:ilvl="0" w:tplc="60E2442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1438AB"/>
    <w:multiLevelType w:val="hybridMultilevel"/>
    <w:tmpl w:val="6A548558"/>
    <w:lvl w:ilvl="0" w:tplc="60E2442A">
      <w:start w:val="1"/>
      <w:numFmt w:val="bullet"/>
      <w:lvlText w:val=""/>
      <w:lvlPicBulletId w:val="1"/>
      <w:lvlJc w:val="left"/>
      <w:pPr>
        <w:ind w:left="360" w:hanging="360"/>
      </w:pPr>
      <w:rPr>
        <w:rFonts w:ascii="Symbol" w:hAnsi="Symbol" w:hint="default"/>
        <w:color w:val="auto"/>
      </w:rPr>
    </w:lvl>
    <w:lvl w:ilvl="1" w:tplc="FF1C7742">
      <w:start w:val="1"/>
      <w:numFmt w:val="bullet"/>
      <w:lvlText w:val=""/>
      <w:lvlPicBulletId w:val="2"/>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9C6446"/>
    <w:multiLevelType w:val="hybridMultilevel"/>
    <w:tmpl w:val="5130F100"/>
    <w:lvl w:ilvl="0" w:tplc="60E2442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B11BC"/>
    <w:multiLevelType w:val="hybridMultilevel"/>
    <w:tmpl w:val="01F68856"/>
    <w:lvl w:ilvl="0" w:tplc="57EA1E72">
      <w:start w:val="1"/>
      <w:numFmt w:val="bullet"/>
      <w:lvlText w:val=""/>
      <w:lvlPicBulletId w:val="1"/>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6153370"/>
    <w:multiLevelType w:val="hybridMultilevel"/>
    <w:tmpl w:val="2C644A6C"/>
    <w:lvl w:ilvl="0" w:tplc="420AF70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F74072"/>
    <w:multiLevelType w:val="hybridMultilevel"/>
    <w:tmpl w:val="0F269310"/>
    <w:lvl w:ilvl="0" w:tplc="60E2442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6D046D"/>
    <w:multiLevelType w:val="hybridMultilevel"/>
    <w:tmpl w:val="F59AAF38"/>
    <w:lvl w:ilvl="0" w:tplc="57EA1E7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F3E10BC"/>
    <w:multiLevelType w:val="hybridMultilevel"/>
    <w:tmpl w:val="2D162658"/>
    <w:lvl w:ilvl="0" w:tplc="8D28E49C">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5FB1565F"/>
    <w:multiLevelType w:val="hybridMultilevel"/>
    <w:tmpl w:val="68CA6EEA"/>
    <w:lvl w:ilvl="0" w:tplc="60E2442A">
      <w:start w:val="1"/>
      <w:numFmt w:val="bullet"/>
      <w:lvlText w:val=""/>
      <w:lvlPicBulletId w:val="1"/>
      <w:lvlJc w:val="left"/>
      <w:pPr>
        <w:ind w:left="720" w:hanging="360"/>
      </w:pPr>
      <w:rPr>
        <w:rFonts w:ascii="Symbol" w:hAnsi="Symbol" w:hint="default"/>
        <w:color w:val="auto"/>
      </w:rPr>
    </w:lvl>
    <w:lvl w:ilvl="1" w:tplc="60E2442A">
      <w:start w:val="1"/>
      <w:numFmt w:val="bullet"/>
      <w:lvlText w:val=""/>
      <w:lvlPicBulletId w:val="1"/>
      <w:lvlJc w:val="left"/>
      <w:pPr>
        <w:ind w:left="5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E0545"/>
    <w:multiLevelType w:val="hybridMultilevel"/>
    <w:tmpl w:val="C0BA2D6E"/>
    <w:lvl w:ilvl="0" w:tplc="57EA1E72">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AC72461"/>
    <w:multiLevelType w:val="hybridMultilevel"/>
    <w:tmpl w:val="931AE24A"/>
    <w:lvl w:ilvl="0" w:tplc="60E2442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2013DA"/>
    <w:multiLevelType w:val="hybridMultilevel"/>
    <w:tmpl w:val="A1B08372"/>
    <w:lvl w:ilvl="0" w:tplc="60E2442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DB72C9E"/>
    <w:multiLevelType w:val="hybridMultilevel"/>
    <w:tmpl w:val="C82CF6F2"/>
    <w:lvl w:ilvl="0" w:tplc="57EA1E72">
      <w:start w:val="1"/>
      <w:numFmt w:val="bullet"/>
      <w:lvlText w:val=""/>
      <w:lvlPicBulletId w:val="1"/>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6"/>
  </w:num>
  <w:num w:numId="2">
    <w:abstractNumId w:val="9"/>
  </w:num>
  <w:num w:numId="3">
    <w:abstractNumId w:val="12"/>
  </w:num>
  <w:num w:numId="4">
    <w:abstractNumId w:val="15"/>
  </w:num>
  <w:num w:numId="5">
    <w:abstractNumId w:val="0"/>
  </w:num>
  <w:num w:numId="6">
    <w:abstractNumId w:val="16"/>
  </w:num>
  <w:num w:numId="7">
    <w:abstractNumId w:val="3"/>
  </w:num>
  <w:num w:numId="8">
    <w:abstractNumId w:val="4"/>
  </w:num>
  <w:num w:numId="9">
    <w:abstractNumId w:val="7"/>
  </w:num>
  <w:num w:numId="10">
    <w:abstractNumId w:val="8"/>
  </w:num>
  <w:num w:numId="11">
    <w:abstractNumId w:val="11"/>
  </w:num>
  <w:num w:numId="12">
    <w:abstractNumId w:val="2"/>
  </w:num>
  <w:num w:numId="13">
    <w:abstractNumId w:val="14"/>
  </w:num>
  <w:num w:numId="14">
    <w:abstractNumId w:val="10"/>
  </w:num>
  <w:num w:numId="15">
    <w:abstractNumId w:val="13"/>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9C"/>
    <w:rsid w:val="000005C0"/>
    <w:rsid w:val="00012321"/>
    <w:rsid w:val="00012822"/>
    <w:rsid w:val="0002710E"/>
    <w:rsid w:val="000643BB"/>
    <w:rsid w:val="00070C0E"/>
    <w:rsid w:val="00074316"/>
    <w:rsid w:val="0007575A"/>
    <w:rsid w:val="0008304C"/>
    <w:rsid w:val="000A5697"/>
    <w:rsid w:val="000A7DBE"/>
    <w:rsid w:val="000B3618"/>
    <w:rsid w:val="000B48DE"/>
    <w:rsid w:val="000B5E0A"/>
    <w:rsid w:val="000C77B3"/>
    <w:rsid w:val="00112162"/>
    <w:rsid w:val="00123B0B"/>
    <w:rsid w:val="001306EC"/>
    <w:rsid w:val="0013676D"/>
    <w:rsid w:val="001A63BD"/>
    <w:rsid w:val="00213456"/>
    <w:rsid w:val="0028138F"/>
    <w:rsid w:val="002814D2"/>
    <w:rsid w:val="00291AC0"/>
    <w:rsid w:val="00295D93"/>
    <w:rsid w:val="002A2B92"/>
    <w:rsid w:val="002A4612"/>
    <w:rsid w:val="002E3A76"/>
    <w:rsid w:val="00366822"/>
    <w:rsid w:val="00376A6B"/>
    <w:rsid w:val="0039719D"/>
    <w:rsid w:val="003D450A"/>
    <w:rsid w:val="004029F7"/>
    <w:rsid w:val="0041742F"/>
    <w:rsid w:val="0042213E"/>
    <w:rsid w:val="004372C7"/>
    <w:rsid w:val="0045375C"/>
    <w:rsid w:val="00496CFF"/>
    <w:rsid w:val="004A1CAC"/>
    <w:rsid w:val="0052024B"/>
    <w:rsid w:val="00522F4B"/>
    <w:rsid w:val="00550C66"/>
    <w:rsid w:val="00576690"/>
    <w:rsid w:val="005813A5"/>
    <w:rsid w:val="005A3EED"/>
    <w:rsid w:val="005E4AE2"/>
    <w:rsid w:val="005F2128"/>
    <w:rsid w:val="006257EB"/>
    <w:rsid w:val="006301AB"/>
    <w:rsid w:val="00640673"/>
    <w:rsid w:val="006416EC"/>
    <w:rsid w:val="006473B8"/>
    <w:rsid w:val="00671DC0"/>
    <w:rsid w:val="00695EC1"/>
    <w:rsid w:val="006A605D"/>
    <w:rsid w:val="006B0074"/>
    <w:rsid w:val="006B7EDD"/>
    <w:rsid w:val="006C2716"/>
    <w:rsid w:val="006E6552"/>
    <w:rsid w:val="006F7EFD"/>
    <w:rsid w:val="0070601A"/>
    <w:rsid w:val="00723161"/>
    <w:rsid w:val="007A411F"/>
    <w:rsid w:val="007B7A76"/>
    <w:rsid w:val="007C1416"/>
    <w:rsid w:val="007C4A94"/>
    <w:rsid w:val="007E325B"/>
    <w:rsid w:val="007E58EE"/>
    <w:rsid w:val="0081436F"/>
    <w:rsid w:val="0084643F"/>
    <w:rsid w:val="008545B8"/>
    <w:rsid w:val="00857DA0"/>
    <w:rsid w:val="008631D5"/>
    <w:rsid w:val="00865DA4"/>
    <w:rsid w:val="008666BB"/>
    <w:rsid w:val="00877319"/>
    <w:rsid w:val="00890108"/>
    <w:rsid w:val="0089603E"/>
    <w:rsid w:val="008978AF"/>
    <w:rsid w:val="00897E31"/>
    <w:rsid w:val="008C60D0"/>
    <w:rsid w:val="008D27D0"/>
    <w:rsid w:val="008F439C"/>
    <w:rsid w:val="00920889"/>
    <w:rsid w:val="00927BED"/>
    <w:rsid w:val="00930993"/>
    <w:rsid w:val="00972421"/>
    <w:rsid w:val="009768A3"/>
    <w:rsid w:val="0098141E"/>
    <w:rsid w:val="0099336B"/>
    <w:rsid w:val="009D7BD8"/>
    <w:rsid w:val="009E2448"/>
    <w:rsid w:val="009E400F"/>
    <w:rsid w:val="00A005C4"/>
    <w:rsid w:val="00A12EE7"/>
    <w:rsid w:val="00A215F5"/>
    <w:rsid w:val="00A36EB4"/>
    <w:rsid w:val="00A6268E"/>
    <w:rsid w:val="00A901A2"/>
    <w:rsid w:val="00A95E7A"/>
    <w:rsid w:val="00A97DF3"/>
    <w:rsid w:val="00AB1CB9"/>
    <w:rsid w:val="00AB3199"/>
    <w:rsid w:val="00AF3BF7"/>
    <w:rsid w:val="00B202CA"/>
    <w:rsid w:val="00B416E8"/>
    <w:rsid w:val="00B53D8A"/>
    <w:rsid w:val="00B641CF"/>
    <w:rsid w:val="00B8158A"/>
    <w:rsid w:val="00BB3F41"/>
    <w:rsid w:val="00BC0B94"/>
    <w:rsid w:val="00BC528F"/>
    <w:rsid w:val="00BD1321"/>
    <w:rsid w:val="00BF0919"/>
    <w:rsid w:val="00BF4FFB"/>
    <w:rsid w:val="00C2407B"/>
    <w:rsid w:val="00C27042"/>
    <w:rsid w:val="00C31030"/>
    <w:rsid w:val="00C479D1"/>
    <w:rsid w:val="00C54013"/>
    <w:rsid w:val="00C560EA"/>
    <w:rsid w:val="00C72AF1"/>
    <w:rsid w:val="00CA635D"/>
    <w:rsid w:val="00CB07E9"/>
    <w:rsid w:val="00CD6735"/>
    <w:rsid w:val="00CF459C"/>
    <w:rsid w:val="00D1189E"/>
    <w:rsid w:val="00D15DF9"/>
    <w:rsid w:val="00D57C8A"/>
    <w:rsid w:val="00D63355"/>
    <w:rsid w:val="00D66B5B"/>
    <w:rsid w:val="00D66BD5"/>
    <w:rsid w:val="00D714E1"/>
    <w:rsid w:val="00D95F7F"/>
    <w:rsid w:val="00DC0655"/>
    <w:rsid w:val="00DF2149"/>
    <w:rsid w:val="00DF56A0"/>
    <w:rsid w:val="00E11D27"/>
    <w:rsid w:val="00EA087C"/>
    <w:rsid w:val="00EB6F76"/>
    <w:rsid w:val="00ED7547"/>
    <w:rsid w:val="00EE1D4B"/>
    <w:rsid w:val="00EE7AC0"/>
    <w:rsid w:val="00F22657"/>
    <w:rsid w:val="00F37610"/>
    <w:rsid w:val="00F84268"/>
    <w:rsid w:val="00F94033"/>
    <w:rsid w:val="00FA5D9C"/>
    <w:rsid w:val="00FB2ADC"/>
    <w:rsid w:val="00FC2EB7"/>
    <w:rsid w:val="00FC735A"/>
    <w:rsid w:val="00FF6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9C"/>
    <w:rPr>
      <w:rFonts w:ascii="Times New Roman" w:eastAsia="Times New Roman" w:hAnsi="Times New Roman" w:cs="Times New Roman"/>
      <w:sz w:val="24"/>
      <w:szCs w:val="24"/>
    </w:rPr>
  </w:style>
  <w:style w:type="paragraph" w:styleId="Heading4">
    <w:name w:val="heading 4"/>
    <w:basedOn w:val="Normal"/>
    <w:next w:val="Normal"/>
    <w:link w:val="Heading4Char"/>
    <w:qFormat/>
    <w:rsid w:val="0008304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213E"/>
    <w:rPr>
      <w:rFonts w:ascii="Arial" w:eastAsiaTheme="majorEastAsia" w:hAnsi="Arial" w:cstheme="majorBidi"/>
      <w:sz w:val="26"/>
      <w:szCs w:val="20"/>
    </w:rPr>
  </w:style>
  <w:style w:type="paragraph" w:styleId="EnvelopeAddress">
    <w:name w:val="envelope address"/>
    <w:basedOn w:val="Normal"/>
    <w:uiPriority w:val="99"/>
    <w:semiHidden/>
    <w:unhideWhenUsed/>
    <w:rsid w:val="0042213E"/>
    <w:pPr>
      <w:framePr w:w="7920" w:h="1980" w:hRule="exact" w:hSpace="180" w:wrap="auto" w:hAnchor="page" w:xAlign="center" w:yAlign="bottom"/>
      <w:ind w:left="2880"/>
    </w:pPr>
    <w:rPr>
      <w:rFonts w:ascii="Arial" w:eastAsiaTheme="majorEastAsia" w:hAnsi="Arial" w:cstheme="majorBidi"/>
      <w:sz w:val="26"/>
    </w:rPr>
  </w:style>
  <w:style w:type="character" w:styleId="Hyperlink">
    <w:name w:val="Hyperlink"/>
    <w:basedOn w:val="DefaultParagraphFont"/>
    <w:rsid w:val="00FA5D9C"/>
    <w:rPr>
      <w:color w:val="0000FF"/>
      <w:u w:val="single"/>
    </w:rPr>
  </w:style>
  <w:style w:type="table" w:styleId="TableGrid">
    <w:name w:val="Table Grid"/>
    <w:basedOn w:val="TableNormal"/>
    <w:rsid w:val="00FA5D9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A5D9C"/>
    <w:pPr>
      <w:tabs>
        <w:tab w:val="center" w:pos="4320"/>
        <w:tab w:val="right" w:pos="8640"/>
      </w:tabs>
    </w:pPr>
  </w:style>
  <w:style w:type="character" w:customStyle="1" w:styleId="FooterChar">
    <w:name w:val="Footer Char"/>
    <w:basedOn w:val="DefaultParagraphFont"/>
    <w:link w:val="Footer"/>
    <w:rsid w:val="00FA5D9C"/>
    <w:rPr>
      <w:rFonts w:ascii="Times New Roman" w:eastAsia="Times New Roman" w:hAnsi="Times New Roman" w:cs="Times New Roman"/>
      <w:sz w:val="24"/>
      <w:szCs w:val="24"/>
    </w:rPr>
  </w:style>
  <w:style w:type="paragraph" w:styleId="NormalWeb">
    <w:name w:val="Normal (Web)"/>
    <w:basedOn w:val="Normal"/>
    <w:rsid w:val="00FA5D9C"/>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FA5D9C"/>
    <w:pPr>
      <w:jc w:val="both"/>
    </w:pPr>
    <w:rPr>
      <w:rFonts w:ascii="Arial" w:hAnsi="Arial" w:cs="Arial"/>
      <w:b/>
      <w:i/>
      <w:szCs w:val="18"/>
    </w:rPr>
  </w:style>
  <w:style w:type="character" w:customStyle="1" w:styleId="BodyTextChar">
    <w:name w:val="Body Text Char"/>
    <w:basedOn w:val="DefaultParagraphFont"/>
    <w:link w:val="BodyText"/>
    <w:rsid w:val="00FA5D9C"/>
    <w:rPr>
      <w:rFonts w:ascii="Arial" w:eastAsia="Times New Roman" w:hAnsi="Arial" w:cs="Arial"/>
      <w:b/>
      <w:i/>
      <w:sz w:val="24"/>
      <w:szCs w:val="18"/>
    </w:rPr>
  </w:style>
  <w:style w:type="paragraph" w:styleId="ListParagraph">
    <w:name w:val="List Paragraph"/>
    <w:basedOn w:val="Normal"/>
    <w:uiPriority w:val="34"/>
    <w:qFormat/>
    <w:rsid w:val="00FA5D9C"/>
    <w:pPr>
      <w:ind w:left="720"/>
      <w:contextualSpacing/>
    </w:pPr>
  </w:style>
  <w:style w:type="paragraph" w:styleId="BalloonText">
    <w:name w:val="Balloon Text"/>
    <w:basedOn w:val="Normal"/>
    <w:link w:val="BalloonTextChar"/>
    <w:uiPriority w:val="99"/>
    <w:semiHidden/>
    <w:unhideWhenUsed/>
    <w:rsid w:val="00FA5D9C"/>
    <w:rPr>
      <w:rFonts w:ascii="Tahoma" w:hAnsi="Tahoma" w:cs="Tahoma"/>
      <w:sz w:val="16"/>
      <w:szCs w:val="16"/>
    </w:rPr>
  </w:style>
  <w:style w:type="character" w:customStyle="1" w:styleId="BalloonTextChar">
    <w:name w:val="Balloon Text Char"/>
    <w:basedOn w:val="DefaultParagraphFont"/>
    <w:link w:val="BalloonText"/>
    <w:uiPriority w:val="99"/>
    <w:semiHidden/>
    <w:rsid w:val="00FA5D9C"/>
    <w:rPr>
      <w:rFonts w:ascii="Tahoma" w:eastAsia="Times New Roman" w:hAnsi="Tahoma" w:cs="Tahoma"/>
      <w:sz w:val="16"/>
      <w:szCs w:val="16"/>
    </w:rPr>
  </w:style>
  <w:style w:type="paragraph" w:styleId="Header">
    <w:name w:val="header"/>
    <w:basedOn w:val="Normal"/>
    <w:link w:val="HeaderChar"/>
    <w:uiPriority w:val="99"/>
    <w:unhideWhenUsed/>
    <w:rsid w:val="00576690"/>
    <w:pPr>
      <w:tabs>
        <w:tab w:val="center" w:pos="4680"/>
        <w:tab w:val="right" w:pos="9360"/>
      </w:tabs>
    </w:pPr>
  </w:style>
  <w:style w:type="character" w:customStyle="1" w:styleId="HeaderChar">
    <w:name w:val="Header Char"/>
    <w:basedOn w:val="DefaultParagraphFont"/>
    <w:link w:val="Header"/>
    <w:uiPriority w:val="99"/>
    <w:rsid w:val="0057669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8304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37610"/>
    <w:rPr>
      <w:sz w:val="16"/>
      <w:szCs w:val="16"/>
    </w:rPr>
  </w:style>
  <w:style w:type="paragraph" w:styleId="CommentText">
    <w:name w:val="annotation text"/>
    <w:basedOn w:val="Normal"/>
    <w:link w:val="CommentTextChar"/>
    <w:uiPriority w:val="99"/>
    <w:semiHidden/>
    <w:unhideWhenUsed/>
    <w:rsid w:val="00F37610"/>
    <w:rPr>
      <w:sz w:val="20"/>
      <w:szCs w:val="20"/>
    </w:rPr>
  </w:style>
  <w:style w:type="character" w:customStyle="1" w:styleId="CommentTextChar">
    <w:name w:val="Comment Text Char"/>
    <w:basedOn w:val="DefaultParagraphFont"/>
    <w:link w:val="CommentText"/>
    <w:uiPriority w:val="99"/>
    <w:semiHidden/>
    <w:rsid w:val="00F37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610"/>
    <w:rPr>
      <w:b/>
      <w:bCs/>
    </w:rPr>
  </w:style>
  <w:style w:type="character" w:customStyle="1" w:styleId="CommentSubjectChar">
    <w:name w:val="Comment Subject Char"/>
    <w:basedOn w:val="CommentTextChar"/>
    <w:link w:val="CommentSubject"/>
    <w:uiPriority w:val="99"/>
    <w:semiHidden/>
    <w:rsid w:val="00F3761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D9C"/>
    <w:rPr>
      <w:rFonts w:ascii="Times New Roman" w:eastAsia="Times New Roman" w:hAnsi="Times New Roman" w:cs="Times New Roman"/>
      <w:sz w:val="24"/>
      <w:szCs w:val="24"/>
    </w:rPr>
  </w:style>
  <w:style w:type="paragraph" w:styleId="Heading4">
    <w:name w:val="heading 4"/>
    <w:basedOn w:val="Normal"/>
    <w:next w:val="Normal"/>
    <w:link w:val="Heading4Char"/>
    <w:qFormat/>
    <w:rsid w:val="0008304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2213E"/>
    <w:rPr>
      <w:rFonts w:ascii="Arial" w:eastAsiaTheme="majorEastAsia" w:hAnsi="Arial" w:cstheme="majorBidi"/>
      <w:sz w:val="26"/>
      <w:szCs w:val="20"/>
    </w:rPr>
  </w:style>
  <w:style w:type="paragraph" w:styleId="EnvelopeAddress">
    <w:name w:val="envelope address"/>
    <w:basedOn w:val="Normal"/>
    <w:uiPriority w:val="99"/>
    <w:semiHidden/>
    <w:unhideWhenUsed/>
    <w:rsid w:val="0042213E"/>
    <w:pPr>
      <w:framePr w:w="7920" w:h="1980" w:hRule="exact" w:hSpace="180" w:wrap="auto" w:hAnchor="page" w:xAlign="center" w:yAlign="bottom"/>
      <w:ind w:left="2880"/>
    </w:pPr>
    <w:rPr>
      <w:rFonts w:ascii="Arial" w:eastAsiaTheme="majorEastAsia" w:hAnsi="Arial" w:cstheme="majorBidi"/>
      <w:sz w:val="26"/>
    </w:rPr>
  </w:style>
  <w:style w:type="character" w:styleId="Hyperlink">
    <w:name w:val="Hyperlink"/>
    <w:basedOn w:val="DefaultParagraphFont"/>
    <w:rsid w:val="00FA5D9C"/>
    <w:rPr>
      <w:color w:val="0000FF"/>
      <w:u w:val="single"/>
    </w:rPr>
  </w:style>
  <w:style w:type="table" w:styleId="TableGrid">
    <w:name w:val="Table Grid"/>
    <w:basedOn w:val="TableNormal"/>
    <w:rsid w:val="00FA5D9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A5D9C"/>
    <w:pPr>
      <w:tabs>
        <w:tab w:val="center" w:pos="4320"/>
        <w:tab w:val="right" w:pos="8640"/>
      </w:tabs>
    </w:pPr>
  </w:style>
  <w:style w:type="character" w:customStyle="1" w:styleId="FooterChar">
    <w:name w:val="Footer Char"/>
    <w:basedOn w:val="DefaultParagraphFont"/>
    <w:link w:val="Footer"/>
    <w:rsid w:val="00FA5D9C"/>
    <w:rPr>
      <w:rFonts w:ascii="Times New Roman" w:eastAsia="Times New Roman" w:hAnsi="Times New Roman" w:cs="Times New Roman"/>
      <w:sz w:val="24"/>
      <w:szCs w:val="24"/>
    </w:rPr>
  </w:style>
  <w:style w:type="paragraph" w:styleId="NormalWeb">
    <w:name w:val="Normal (Web)"/>
    <w:basedOn w:val="Normal"/>
    <w:rsid w:val="00FA5D9C"/>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FA5D9C"/>
    <w:pPr>
      <w:jc w:val="both"/>
    </w:pPr>
    <w:rPr>
      <w:rFonts w:ascii="Arial" w:hAnsi="Arial" w:cs="Arial"/>
      <w:b/>
      <w:i/>
      <w:szCs w:val="18"/>
    </w:rPr>
  </w:style>
  <w:style w:type="character" w:customStyle="1" w:styleId="BodyTextChar">
    <w:name w:val="Body Text Char"/>
    <w:basedOn w:val="DefaultParagraphFont"/>
    <w:link w:val="BodyText"/>
    <w:rsid w:val="00FA5D9C"/>
    <w:rPr>
      <w:rFonts w:ascii="Arial" w:eastAsia="Times New Roman" w:hAnsi="Arial" w:cs="Arial"/>
      <w:b/>
      <w:i/>
      <w:sz w:val="24"/>
      <w:szCs w:val="18"/>
    </w:rPr>
  </w:style>
  <w:style w:type="paragraph" w:styleId="ListParagraph">
    <w:name w:val="List Paragraph"/>
    <w:basedOn w:val="Normal"/>
    <w:uiPriority w:val="34"/>
    <w:qFormat/>
    <w:rsid w:val="00FA5D9C"/>
    <w:pPr>
      <w:ind w:left="720"/>
      <w:contextualSpacing/>
    </w:pPr>
  </w:style>
  <w:style w:type="paragraph" w:styleId="BalloonText">
    <w:name w:val="Balloon Text"/>
    <w:basedOn w:val="Normal"/>
    <w:link w:val="BalloonTextChar"/>
    <w:uiPriority w:val="99"/>
    <w:semiHidden/>
    <w:unhideWhenUsed/>
    <w:rsid w:val="00FA5D9C"/>
    <w:rPr>
      <w:rFonts w:ascii="Tahoma" w:hAnsi="Tahoma" w:cs="Tahoma"/>
      <w:sz w:val="16"/>
      <w:szCs w:val="16"/>
    </w:rPr>
  </w:style>
  <w:style w:type="character" w:customStyle="1" w:styleId="BalloonTextChar">
    <w:name w:val="Balloon Text Char"/>
    <w:basedOn w:val="DefaultParagraphFont"/>
    <w:link w:val="BalloonText"/>
    <w:uiPriority w:val="99"/>
    <w:semiHidden/>
    <w:rsid w:val="00FA5D9C"/>
    <w:rPr>
      <w:rFonts w:ascii="Tahoma" w:eastAsia="Times New Roman" w:hAnsi="Tahoma" w:cs="Tahoma"/>
      <w:sz w:val="16"/>
      <w:szCs w:val="16"/>
    </w:rPr>
  </w:style>
  <w:style w:type="paragraph" w:styleId="Header">
    <w:name w:val="header"/>
    <w:basedOn w:val="Normal"/>
    <w:link w:val="HeaderChar"/>
    <w:uiPriority w:val="99"/>
    <w:unhideWhenUsed/>
    <w:rsid w:val="00576690"/>
    <w:pPr>
      <w:tabs>
        <w:tab w:val="center" w:pos="4680"/>
        <w:tab w:val="right" w:pos="9360"/>
      </w:tabs>
    </w:pPr>
  </w:style>
  <w:style w:type="character" w:customStyle="1" w:styleId="HeaderChar">
    <w:name w:val="Header Char"/>
    <w:basedOn w:val="DefaultParagraphFont"/>
    <w:link w:val="Header"/>
    <w:uiPriority w:val="99"/>
    <w:rsid w:val="00576690"/>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08304C"/>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37610"/>
    <w:rPr>
      <w:sz w:val="16"/>
      <w:szCs w:val="16"/>
    </w:rPr>
  </w:style>
  <w:style w:type="paragraph" w:styleId="CommentText">
    <w:name w:val="annotation text"/>
    <w:basedOn w:val="Normal"/>
    <w:link w:val="CommentTextChar"/>
    <w:uiPriority w:val="99"/>
    <w:semiHidden/>
    <w:unhideWhenUsed/>
    <w:rsid w:val="00F37610"/>
    <w:rPr>
      <w:sz w:val="20"/>
      <w:szCs w:val="20"/>
    </w:rPr>
  </w:style>
  <w:style w:type="character" w:customStyle="1" w:styleId="CommentTextChar">
    <w:name w:val="Comment Text Char"/>
    <w:basedOn w:val="DefaultParagraphFont"/>
    <w:link w:val="CommentText"/>
    <w:uiPriority w:val="99"/>
    <w:semiHidden/>
    <w:rsid w:val="00F376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7610"/>
    <w:rPr>
      <w:b/>
      <w:bCs/>
    </w:rPr>
  </w:style>
  <w:style w:type="character" w:customStyle="1" w:styleId="CommentSubjectChar">
    <w:name w:val="Comment Subject Char"/>
    <w:basedOn w:val="CommentTextChar"/>
    <w:link w:val="CommentSubject"/>
    <w:uiPriority w:val="99"/>
    <w:semiHidden/>
    <w:rsid w:val="00F376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3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BASFjobs@sfbar.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fb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tbn0.google.com/images?q=tbn:fHnQjt5nKJRbBM:http://bentlyreserve.com/images/leasing_img/leasing_image12.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images.google.com/imgres?imgurl=http://bentlyreserve.com/images/leasing_img/leasing_image12.jpg&amp;imgrefurl=http://bentlyreserve.com/leasing.php&amp;usg=__zPh9TDvRIglI8APLhSST9eu5wpI=&amp;h=360&amp;w=540&amp;sz=54&amp;hl=en&amp;start=39&amp;tbnid=fHnQjt5nKJRbBM:&amp;tbnh=88&amp;tbnw=132&amp;prev=/images?q=301+battery+san+francisco&amp;gbv=2&amp;ndsp=20&amp;hl=en&amp;sa=N&amp;start=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Lau</dc:creator>
  <cp:lastModifiedBy>Chiyeko Lee</cp:lastModifiedBy>
  <cp:revision>5</cp:revision>
  <cp:lastPrinted>2017-01-20T15:51:00Z</cp:lastPrinted>
  <dcterms:created xsi:type="dcterms:W3CDTF">2017-06-05T14:56:00Z</dcterms:created>
  <dcterms:modified xsi:type="dcterms:W3CDTF">2017-06-05T21:14:00Z</dcterms:modified>
</cp:coreProperties>
</file>