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87" w:rsidRPr="00C55987" w:rsidRDefault="00C86A15" w:rsidP="00BF0990">
      <w:pPr>
        <w:pStyle w:val="Header"/>
        <w:jc w:val="right"/>
        <w:rPr>
          <w:rFonts w:asciiTheme="minorHAnsi" w:eastAsiaTheme="minorHAnsi" w:hAnsiTheme="minorHAnsi" w:cstheme="minorBidi"/>
          <w:b/>
          <w:color w:val="C0504D" w:themeColor="accent2"/>
          <w:sz w:val="28"/>
          <w:szCs w:val="28"/>
        </w:rPr>
      </w:pPr>
      <w:bookmarkStart w:id="0" w:name="_GoBack"/>
      <w:bookmarkEnd w:id="0"/>
      <w:r>
        <w:rPr>
          <w:rFonts w:ascii="Candara" w:hAnsi="Candara" w:cs="Tahoma"/>
          <w:caps/>
          <w:szCs w:val="22"/>
        </w:rPr>
        <w:tab/>
      </w:r>
      <w:r>
        <w:rPr>
          <w:rFonts w:ascii="Candara" w:hAnsi="Candara" w:cs="Tahoma"/>
          <w:caps/>
          <w:szCs w:val="22"/>
        </w:rPr>
        <w:tab/>
      </w:r>
      <w:r w:rsidR="00C55987" w:rsidRPr="00C55987">
        <w:rPr>
          <w:rFonts w:asciiTheme="minorHAnsi" w:eastAsiaTheme="minorHAnsi" w:hAnsiTheme="minorHAnsi" w:cstheme="minorBidi"/>
          <w:b/>
          <w:color w:val="C0504D" w:themeColor="accent2"/>
          <w:sz w:val="28"/>
          <w:szCs w:val="28"/>
        </w:rPr>
        <w:t>Job Announcement</w:t>
      </w:r>
    </w:p>
    <w:p w:rsidR="00314420" w:rsidRDefault="00314420" w:rsidP="00BF0990">
      <w:pPr>
        <w:rPr>
          <w:rFonts w:ascii="Candara" w:hAnsi="Candara" w:cs="Tahoma"/>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618C" w:rsidRPr="0038618C" w:rsidRDefault="0038618C" w:rsidP="00BF0990">
      <w:pPr>
        <w:jc w:val="center"/>
        <w:rPr>
          <w:rFonts w:ascii="Calibri" w:eastAsiaTheme="minorHAnsi" w:hAnsi="Calibri"/>
          <w:b/>
          <w:bCs/>
          <w:smallCaps/>
          <w:color w:val="1F497D" w:themeColor="text2"/>
          <w:sz w:val="36"/>
          <w:szCs w:val="36"/>
        </w:rPr>
      </w:pPr>
      <w:r w:rsidRPr="0038618C">
        <w:rPr>
          <w:rFonts w:ascii="Calibri" w:eastAsiaTheme="minorHAnsi" w:hAnsi="Calibri"/>
          <w:b/>
          <w:bCs/>
          <w:smallCaps/>
          <w:color w:val="1F497D" w:themeColor="text2"/>
          <w:sz w:val="36"/>
          <w:szCs w:val="36"/>
        </w:rPr>
        <w:t>Project Manager</w:t>
      </w:r>
    </w:p>
    <w:p w:rsidR="0038618C" w:rsidRPr="0038618C" w:rsidRDefault="0038618C" w:rsidP="00BF0990">
      <w:pPr>
        <w:jc w:val="center"/>
        <w:rPr>
          <w:rFonts w:ascii="Calibri" w:eastAsiaTheme="minorHAnsi" w:hAnsi="Calibri"/>
          <w:i/>
          <w:smallCaps/>
          <w:color w:val="1F497D" w:themeColor="text2"/>
          <w:sz w:val="22"/>
          <w:szCs w:val="22"/>
        </w:rPr>
      </w:pPr>
      <w:r w:rsidRPr="0038618C">
        <w:rPr>
          <w:rFonts w:ascii="Calibri" w:eastAsiaTheme="minorHAnsi" w:hAnsi="Calibri"/>
          <w:i/>
          <w:smallCaps/>
          <w:color w:val="1F497D" w:themeColor="text2"/>
          <w:sz w:val="22"/>
          <w:szCs w:val="22"/>
        </w:rPr>
        <w:t>American Immigration Representation Project (AIRP)</w:t>
      </w:r>
    </w:p>
    <w:p w:rsidR="0038618C" w:rsidRPr="0038618C" w:rsidRDefault="0038618C" w:rsidP="00BF0990">
      <w:pPr>
        <w:jc w:val="center"/>
        <w:rPr>
          <w:rFonts w:ascii="Calibri" w:eastAsiaTheme="minorHAnsi" w:hAnsi="Calibri"/>
          <w:smallCaps/>
          <w:sz w:val="22"/>
          <w:szCs w:val="22"/>
        </w:rPr>
      </w:pPr>
      <w:r w:rsidRPr="0038618C">
        <w:rPr>
          <w:rFonts w:ascii="Calibri" w:eastAsiaTheme="minorHAnsi" w:hAnsi="Calibri"/>
          <w:smallCaps/>
          <w:sz w:val="22"/>
          <w:szCs w:val="22"/>
        </w:rPr>
        <w:t>(FT, Grant-funded)</w:t>
      </w:r>
    </w:p>
    <w:p w:rsidR="0038618C" w:rsidRPr="0038618C" w:rsidRDefault="0038618C" w:rsidP="00BF0990">
      <w:pPr>
        <w:rPr>
          <w:rFonts w:ascii="Calibri" w:eastAsia="Arial Unicode MS" w:hAnsi="Calibri" w:cs="Arial"/>
          <w:sz w:val="20"/>
          <w:szCs w:val="20"/>
        </w:rPr>
      </w:pPr>
    </w:p>
    <w:p w:rsidR="0038618C" w:rsidRPr="0038618C" w:rsidRDefault="0038618C" w:rsidP="00BF0990">
      <w:pPr>
        <w:autoSpaceDE w:val="0"/>
        <w:autoSpaceDN w:val="0"/>
        <w:rPr>
          <w:rFonts w:ascii="Calibri" w:eastAsiaTheme="minorHAnsi" w:hAnsi="Calibri"/>
          <w:smallCaps/>
          <w:color w:val="1F497D"/>
          <w:sz w:val="28"/>
          <w:szCs w:val="28"/>
        </w:rPr>
      </w:pPr>
      <w:r w:rsidRPr="0038618C">
        <w:rPr>
          <w:rFonts w:ascii="Calibri" w:eastAsiaTheme="minorHAnsi" w:hAnsi="Calibri"/>
          <w:b/>
          <w:bCs/>
          <w:smallCaps/>
          <w:color w:val="1F497D"/>
          <w:sz w:val="28"/>
          <w:szCs w:val="28"/>
        </w:rPr>
        <w:t>About Us …</w:t>
      </w:r>
    </w:p>
    <w:p w:rsid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 xml:space="preserve">American Immigration Representation Project (AIRP) is a newly created coalition of leading immigration nonprofits working in concert with pro bono attorneys from private law firms. The AIRP will mobilize and support the pro bono efforts of lawyers, largely new to immigration cases, in providing direct representation in removal cases, focusing primarily on those who are detained.  </w:t>
      </w:r>
    </w:p>
    <w:p w:rsidR="00BF0990" w:rsidRPr="0038618C" w:rsidRDefault="00BF0990" w:rsidP="00BF0990">
      <w:pPr>
        <w:rPr>
          <w:rFonts w:asciiTheme="minorHAnsi" w:eastAsiaTheme="minorHAnsi" w:hAnsiTheme="minorHAnsi"/>
          <w:sz w:val="20"/>
          <w:szCs w:val="20"/>
        </w:rPr>
      </w:pPr>
    </w:p>
    <w:p w:rsidR="0038618C" w:rsidRP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 xml:space="preserve">AIRP intends to deploy its lawyers to several pilot projects at immigration detention centers and will likely deploy lawyers to other detained hearing sites and immigration courts nationwide. </w:t>
      </w:r>
    </w:p>
    <w:p w:rsidR="0038618C" w:rsidRPr="0038618C" w:rsidRDefault="0038618C" w:rsidP="00BF0990">
      <w:pPr>
        <w:rPr>
          <w:rFonts w:asciiTheme="minorHAnsi" w:eastAsiaTheme="minorHAnsi" w:hAnsiTheme="minorHAnsi"/>
          <w:sz w:val="20"/>
          <w:szCs w:val="20"/>
        </w:rPr>
      </w:pPr>
    </w:p>
    <w:p w:rsidR="0038618C" w:rsidRP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 xml:space="preserve">The American Immigration Council (Council) is the fiscal sponsor for AIRP and will house AIRP’s staff, under the umbrella of the Justice Campaign—a collaboration between the American Immigration Lawyers Association (AILA) and the Council.  The Justice Campaign is a broad-based project to activate a community of lawyers and other supporters to advocate for due process and justice for noncitizens targeted for immigration enforcement.  </w:t>
      </w:r>
    </w:p>
    <w:p w:rsidR="0038618C" w:rsidRPr="0038618C" w:rsidRDefault="0038618C" w:rsidP="00BF0990">
      <w:pPr>
        <w:rPr>
          <w:rFonts w:asciiTheme="minorHAnsi" w:eastAsiaTheme="minorHAnsi" w:hAnsiTheme="minorHAnsi"/>
          <w:sz w:val="20"/>
          <w:szCs w:val="20"/>
        </w:rPr>
      </w:pPr>
    </w:p>
    <w:p w:rsidR="0038618C" w:rsidRPr="0038618C" w:rsidRDefault="0038618C" w:rsidP="00BF0990">
      <w:pPr>
        <w:rPr>
          <w:rFonts w:asciiTheme="minorHAnsi" w:hAnsiTheme="minorHAnsi" w:cs="Arial"/>
          <w:smallCaps/>
          <w:color w:val="1F497D" w:themeColor="text2"/>
          <w:sz w:val="28"/>
          <w:szCs w:val="28"/>
        </w:rPr>
      </w:pPr>
      <w:r w:rsidRPr="0038618C">
        <w:rPr>
          <w:rFonts w:asciiTheme="minorHAnsi" w:hAnsiTheme="minorHAnsi" w:cs="Arial"/>
          <w:b/>
          <w:bCs/>
          <w:smallCaps/>
          <w:color w:val="1F497D" w:themeColor="text2"/>
          <w:sz w:val="28"/>
          <w:szCs w:val="28"/>
        </w:rPr>
        <w:t>Your Role …</w:t>
      </w:r>
    </w:p>
    <w:p w:rsidR="0038618C" w:rsidRP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 xml:space="preserve">The Project Manager will work with AIRP leadership, the Justice Campaign Manager and other legal, education, and pro bono staff at AILA and the Council to initiate and implement expanded pro bono efforts.  The Project Manager will be in weekly communication with the AIRP leadership team and will lead monthly calls with the AIRP steering committee.  The Project Manager will be essential in building out the model for this national pro bono representation project and will be responsible for managing the budget to implement AIRP goals. </w:t>
      </w:r>
    </w:p>
    <w:p w:rsidR="0038618C" w:rsidRPr="0038618C" w:rsidRDefault="0038618C" w:rsidP="00BF0990">
      <w:pPr>
        <w:rPr>
          <w:rFonts w:asciiTheme="minorHAnsi" w:eastAsiaTheme="minorHAnsi" w:hAnsiTheme="minorHAnsi"/>
          <w:sz w:val="20"/>
          <w:szCs w:val="20"/>
        </w:rPr>
      </w:pPr>
    </w:p>
    <w:p w:rsidR="0038618C" w:rsidRP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As Project Manager, you are accountable for developing protocols for the screening and selection of pro bono cases</w:t>
      </w:r>
      <w:r w:rsidR="00C55987">
        <w:rPr>
          <w:rFonts w:asciiTheme="minorHAnsi" w:eastAsiaTheme="minorHAnsi" w:hAnsiTheme="minorHAnsi"/>
          <w:sz w:val="20"/>
          <w:szCs w:val="20"/>
        </w:rPr>
        <w:t xml:space="preserve">; </w:t>
      </w:r>
      <w:r w:rsidRPr="0038618C">
        <w:rPr>
          <w:rFonts w:asciiTheme="minorHAnsi" w:eastAsiaTheme="minorHAnsi" w:hAnsiTheme="minorHAnsi"/>
          <w:sz w:val="20"/>
          <w:szCs w:val="20"/>
        </w:rPr>
        <w:t>developing tools to leverage the expertise of partners in support of the AIRP project; l</w:t>
      </w:r>
      <w:r w:rsidR="00C55987">
        <w:rPr>
          <w:rFonts w:asciiTheme="minorHAnsi" w:eastAsiaTheme="minorHAnsi" w:hAnsiTheme="minorHAnsi"/>
          <w:sz w:val="20"/>
          <w:szCs w:val="20"/>
        </w:rPr>
        <w:t>iaising</w:t>
      </w:r>
      <w:r w:rsidRPr="0038618C">
        <w:rPr>
          <w:rFonts w:asciiTheme="minorHAnsi" w:eastAsiaTheme="minorHAnsi" w:hAnsiTheme="minorHAnsi"/>
          <w:sz w:val="20"/>
          <w:szCs w:val="20"/>
        </w:rPr>
        <w:t xml:space="preserve"> between the AIRP firms and the referring nonprofits to develop efficient and rapid placement of pro bono cases; ensuring pro bono lawyers receive adequate training; designing metrics for evaluation of the efficacy of the AIRP’s work; and if required, supervising junior attorneys </w:t>
      </w:r>
      <w:r w:rsidR="00BC031D">
        <w:rPr>
          <w:rFonts w:asciiTheme="minorHAnsi" w:eastAsiaTheme="minorHAnsi" w:hAnsiTheme="minorHAnsi"/>
          <w:sz w:val="20"/>
          <w:szCs w:val="20"/>
        </w:rPr>
        <w:t xml:space="preserve">who will support the </w:t>
      </w:r>
      <w:r w:rsidRPr="0038618C">
        <w:rPr>
          <w:rFonts w:asciiTheme="minorHAnsi" w:eastAsiaTheme="minorHAnsi" w:hAnsiTheme="minorHAnsi"/>
          <w:sz w:val="20"/>
          <w:szCs w:val="20"/>
        </w:rPr>
        <w:t>project</w:t>
      </w:r>
      <w:r w:rsidR="00BC031D">
        <w:rPr>
          <w:rFonts w:asciiTheme="minorHAnsi" w:eastAsiaTheme="minorHAnsi" w:hAnsiTheme="minorHAnsi"/>
          <w:sz w:val="20"/>
          <w:szCs w:val="20"/>
        </w:rPr>
        <w:t>’s</w:t>
      </w:r>
      <w:r w:rsidRPr="0038618C">
        <w:rPr>
          <w:rFonts w:asciiTheme="minorHAnsi" w:eastAsiaTheme="minorHAnsi" w:hAnsiTheme="minorHAnsi"/>
          <w:sz w:val="20"/>
          <w:szCs w:val="20"/>
        </w:rPr>
        <w:t xml:space="preserve"> efforts.</w:t>
      </w:r>
    </w:p>
    <w:p w:rsidR="0038618C" w:rsidRPr="0038618C" w:rsidRDefault="0038618C" w:rsidP="00BF0990">
      <w:pPr>
        <w:rPr>
          <w:rFonts w:asciiTheme="minorHAnsi" w:eastAsiaTheme="minorHAnsi" w:hAnsiTheme="minorHAnsi"/>
          <w:sz w:val="20"/>
          <w:szCs w:val="20"/>
        </w:rPr>
      </w:pPr>
    </w:p>
    <w:p w:rsidR="0038618C" w:rsidRPr="0038618C" w:rsidRDefault="0038618C" w:rsidP="00BF0990">
      <w:pPr>
        <w:rPr>
          <w:rFonts w:asciiTheme="minorHAnsi" w:hAnsiTheme="minorHAnsi" w:cs="Arial"/>
          <w:smallCaps/>
          <w:color w:val="1F497D" w:themeColor="text2"/>
          <w:sz w:val="28"/>
          <w:szCs w:val="28"/>
        </w:rPr>
      </w:pPr>
      <w:r w:rsidRPr="0038618C">
        <w:rPr>
          <w:rFonts w:asciiTheme="minorHAnsi" w:hAnsiTheme="minorHAnsi" w:cs="Arial"/>
          <w:b/>
          <w:bCs/>
          <w:smallCaps/>
          <w:color w:val="1F497D" w:themeColor="text2"/>
          <w:sz w:val="28"/>
          <w:szCs w:val="28"/>
        </w:rPr>
        <w:t>Your Background …</w:t>
      </w:r>
    </w:p>
    <w:p w:rsidR="0038618C" w:rsidRP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Active</w:t>
      </w:r>
      <w:r w:rsidRPr="0038618C">
        <w:rPr>
          <w:rFonts w:asciiTheme="minorHAnsi" w:eastAsiaTheme="minorHAnsi" w:hAnsiTheme="minorHAnsi" w:cs="Arial"/>
          <w:sz w:val="20"/>
          <w:szCs w:val="20"/>
          <w:lang w:val="en"/>
        </w:rPr>
        <w:t xml:space="preserve"> member of the bar, in </w:t>
      </w:r>
      <w:r w:rsidRPr="0038618C">
        <w:rPr>
          <w:rFonts w:asciiTheme="minorHAnsi" w:eastAsiaTheme="minorHAnsi" w:hAnsiTheme="minorHAnsi" w:cs="Arial"/>
          <w:bCs/>
          <w:sz w:val="20"/>
          <w:szCs w:val="20"/>
          <w:lang w:val="en"/>
        </w:rPr>
        <w:t>good standing,</w:t>
      </w:r>
      <w:r w:rsidRPr="0038618C">
        <w:rPr>
          <w:rFonts w:asciiTheme="minorHAnsi" w:eastAsiaTheme="minorHAnsi" w:hAnsiTheme="minorHAnsi" w:cs="Arial"/>
          <w:sz w:val="20"/>
          <w:szCs w:val="20"/>
          <w:lang w:val="en"/>
        </w:rPr>
        <w:t xml:space="preserve"> in at </w:t>
      </w:r>
      <w:r w:rsidRPr="0038618C">
        <w:rPr>
          <w:rFonts w:asciiTheme="minorHAnsi" w:eastAsiaTheme="minorHAnsi" w:hAnsiTheme="minorHAnsi" w:cs="Arial"/>
          <w:bCs/>
          <w:sz w:val="20"/>
          <w:szCs w:val="20"/>
          <w:lang w:val="en"/>
        </w:rPr>
        <w:t>least one</w:t>
      </w:r>
      <w:r w:rsidRPr="0038618C">
        <w:rPr>
          <w:rFonts w:asciiTheme="minorHAnsi" w:eastAsiaTheme="minorHAnsi" w:hAnsiTheme="minorHAnsi" w:cs="Arial"/>
          <w:sz w:val="20"/>
          <w:szCs w:val="20"/>
          <w:lang w:val="en"/>
        </w:rPr>
        <w:t xml:space="preserve"> U.S. </w:t>
      </w:r>
      <w:r w:rsidRPr="0038618C">
        <w:rPr>
          <w:rFonts w:asciiTheme="minorHAnsi" w:eastAsiaTheme="minorHAnsi" w:hAnsiTheme="minorHAnsi" w:cs="Arial"/>
          <w:bCs/>
          <w:sz w:val="20"/>
          <w:szCs w:val="20"/>
          <w:lang w:val="en"/>
        </w:rPr>
        <w:t>state.</w:t>
      </w:r>
      <w:r w:rsidR="00BF0990">
        <w:rPr>
          <w:rFonts w:asciiTheme="minorHAnsi" w:eastAsiaTheme="minorHAnsi" w:hAnsiTheme="minorHAnsi"/>
          <w:sz w:val="20"/>
          <w:szCs w:val="20"/>
        </w:rPr>
        <w:t xml:space="preserve">  </w:t>
      </w:r>
      <w:r w:rsidRPr="0038618C">
        <w:rPr>
          <w:rFonts w:asciiTheme="minorHAnsi" w:eastAsiaTheme="minorHAnsi" w:hAnsiTheme="minorHAnsi"/>
          <w:sz w:val="20"/>
          <w:szCs w:val="20"/>
        </w:rPr>
        <w:t>5+ years of project management experience in training or mobilizing pro bono projects or nonprofit organizations. Familiarity with drafting and implementing strategic plans in complex organizations.  Strong leadership skills and ability to develop and sustain collaborative relationships internall</w:t>
      </w:r>
      <w:r w:rsidR="00C55987">
        <w:rPr>
          <w:rFonts w:asciiTheme="minorHAnsi" w:eastAsiaTheme="minorHAnsi" w:hAnsiTheme="minorHAnsi"/>
          <w:sz w:val="20"/>
          <w:szCs w:val="20"/>
        </w:rPr>
        <w:t xml:space="preserve">y and with external partners. </w:t>
      </w:r>
    </w:p>
    <w:p w:rsidR="0038618C" w:rsidRPr="0038618C" w:rsidRDefault="0038618C" w:rsidP="00BF0990">
      <w:pPr>
        <w:rPr>
          <w:rFonts w:asciiTheme="minorHAnsi" w:eastAsiaTheme="minorHAnsi" w:hAnsiTheme="minorHAnsi"/>
          <w:sz w:val="20"/>
          <w:szCs w:val="20"/>
        </w:rPr>
      </w:pPr>
    </w:p>
    <w:p w:rsidR="0038618C" w:rsidRDefault="0038618C" w:rsidP="00BF0990">
      <w:pPr>
        <w:rPr>
          <w:rFonts w:asciiTheme="minorHAnsi" w:eastAsiaTheme="minorHAnsi" w:hAnsiTheme="minorHAnsi"/>
          <w:sz w:val="20"/>
          <w:szCs w:val="20"/>
        </w:rPr>
      </w:pPr>
      <w:r w:rsidRPr="0038618C">
        <w:rPr>
          <w:rFonts w:asciiTheme="minorHAnsi" w:eastAsiaTheme="minorHAnsi" w:hAnsiTheme="minorHAnsi"/>
          <w:sz w:val="20"/>
          <w:szCs w:val="20"/>
        </w:rPr>
        <w:t>5 years of removal defense experience, including crim-imm and detention experience; experience practicing before the immigration courts, the BIA, and the court of appeals. Familiarity with the following forms of immigration relief: asylum, withholding of removal, convention against torture, voluntary departure, § 237(a)(1)(h) waivers; claims to derivative and acquired citizenship; naturalization as a defense; waivers such as § 212(c), § 212(h), § 212(i); U status , T status, VAWA, and other discretionary forms of relief or prosecutorial discretion.</w:t>
      </w:r>
    </w:p>
    <w:p w:rsidR="0038618C" w:rsidRPr="0038618C" w:rsidRDefault="0038618C" w:rsidP="00BF0990">
      <w:pPr>
        <w:rPr>
          <w:rFonts w:asciiTheme="minorHAnsi" w:eastAsiaTheme="minorHAnsi" w:hAnsiTheme="minorHAnsi"/>
          <w:sz w:val="20"/>
          <w:szCs w:val="20"/>
        </w:rPr>
      </w:pPr>
    </w:p>
    <w:p w:rsidR="00BF0990" w:rsidRPr="00BF0990" w:rsidRDefault="00BF0990" w:rsidP="00BF0990">
      <w:pPr>
        <w:rPr>
          <w:rFonts w:asciiTheme="minorHAnsi" w:hAnsiTheme="minorHAnsi" w:cs="Arial"/>
          <w:smallCaps/>
          <w:color w:val="1F497D" w:themeColor="text2"/>
          <w:sz w:val="28"/>
          <w:szCs w:val="28"/>
        </w:rPr>
      </w:pPr>
      <w:r w:rsidRPr="00BF0990">
        <w:rPr>
          <w:rFonts w:asciiTheme="minorHAnsi" w:hAnsiTheme="minorHAnsi" w:cs="Arial"/>
          <w:b/>
          <w:bCs/>
          <w:smallCaps/>
          <w:color w:val="1F497D" w:themeColor="text2"/>
          <w:sz w:val="28"/>
          <w:szCs w:val="28"/>
        </w:rPr>
        <w:t>Our Workplace …</w:t>
      </w:r>
    </w:p>
    <w:p w:rsidR="0038618C" w:rsidRDefault="00BF0990" w:rsidP="00BF0990">
      <w:pPr>
        <w:rPr>
          <w:rFonts w:asciiTheme="minorHAnsi" w:eastAsiaTheme="minorHAnsi" w:hAnsiTheme="minorHAnsi" w:cs="Arial"/>
          <w:sz w:val="20"/>
          <w:szCs w:val="20"/>
        </w:rPr>
      </w:pPr>
      <w:r w:rsidRPr="00BF0990">
        <w:rPr>
          <w:rFonts w:asciiTheme="minorHAnsi" w:eastAsiaTheme="minorHAnsi" w:hAnsiTheme="minorHAnsi" w:cs="Arial"/>
          <w:sz w:val="20"/>
          <w:szCs w:val="20"/>
        </w:rPr>
        <w:t xml:space="preserve">GREAT opportunity!  </w:t>
      </w:r>
      <w:r>
        <w:rPr>
          <w:rFonts w:asciiTheme="minorHAnsi" w:eastAsiaTheme="minorHAnsi" w:hAnsiTheme="minorHAnsi" w:cs="Arial"/>
          <w:sz w:val="20"/>
          <w:szCs w:val="20"/>
        </w:rPr>
        <w:t>Competitive</w:t>
      </w:r>
      <w:r w:rsidRPr="00BF0990">
        <w:rPr>
          <w:rFonts w:asciiTheme="minorHAnsi" w:eastAsiaTheme="minorHAnsi" w:hAnsiTheme="minorHAnsi" w:cs="Arial"/>
          <w:sz w:val="20"/>
          <w:szCs w:val="20"/>
        </w:rPr>
        <w:t xml:space="preserve"> compensation package (salary and benefits).  Dynamic, challenging, rewarding, and collaborative work environment.  </w:t>
      </w:r>
    </w:p>
    <w:p w:rsidR="00BF0990" w:rsidRPr="0038618C" w:rsidRDefault="00BF0990" w:rsidP="00BF0990">
      <w:pPr>
        <w:rPr>
          <w:rFonts w:ascii="Calibri" w:eastAsiaTheme="minorHAnsi" w:hAnsi="Calibri"/>
          <w:smallCaps/>
          <w:sz w:val="20"/>
          <w:szCs w:val="20"/>
        </w:rPr>
      </w:pPr>
    </w:p>
    <w:p w:rsidR="0038618C" w:rsidRPr="0038618C" w:rsidRDefault="0038618C" w:rsidP="00BF0990">
      <w:pPr>
        <w:rPr>
          <w:rFonts w:asciiTheme="minorHAnsi" w:hAnsiTheme="minorHAnsi" w:cs="Arial"/>
          <w:smallCaps/>
          <w:color w:val="1F497D" w:themeColor="text2"/>
          <w:sz w:val="28"/>
          <w:szCs w:val="28"/>
        </w:rPr>
      </w:pPr>
      <w:r w:rsidRPr="0038618C">
        <w:rPr>
          <w:rFonts w:asciiTheme="minorHAnsi" w:hAnsiTheme="minorHAnsi" w:cs="Arial"/>
          <w:b/>
          <w:bCs/>
          <w:smallCaps/>
          <w:color w:val="1F497D" w:themeColor="text2"/>
          <w:sz w:val="28"/>
          <w:szCs w:val="28"/>
        </w:rPr>
        <w:t>How to Apply …</w:t>
      </w:r>
    </w:p>
    <w:p w:rsidR="0038618C" w:rsidRPr="0038618C" w:rsidRDefault="0038618C" w:rsidP="00BF0990">
      <w:pPr>
        <w:rPr>
          <w:rFonts w:asciiTheme="minorHAnsi" w:eastAsiaTheme="minorHAnsi" w:hAnsiTheme="minorHAnsi"/>
          <w:sz w:val="20"/>
          <w:szCs w:val="20"/>
        </w:rPr>
      </w:pPr>
      <w:r w:rsidRPr="0038618C">
        <w:rPr>
          <w:rFonts w:asciiTheme="minorHAnsi" w:eastAsiaTheme="minorHAnsi" w:hAnsiTheme="minorHAnsi"/>
          <w:bCs/>
          <w:sz w:val="20"/>
          <w:szCs w:val="20"/>
        </w:rPr>
        <w:t>We encourage qualified applicants to submit</w:t>
      </w:r>
      <w:r w:rsidRPr="0038618C">
        <w:rPr>
          <w:rFonts w:asciiTheme="minorHAnsi" w:eastAsiaTheme="minorHAnsi" w:hAnsiTheme="minorHAnsi"/>
          <w:b/>
          <w:bCs/>
          <w:sz w:val="20"/>
          <w:szCs w:val="20"/>
        </w:rPr>
        <w:t xml:space="preserve"> resume, cover letter </w:t>
      </w:r>
      <w:r w:rsidRPr="0038618C">
        <w:rPr>
          <w:rFonts w:asciiTheme="minorHAnsi" w:eastAsiaTheme="minorHAnsi" w:hAnsiTheme="minorHAnsi"/>
          <w:b/>
          <w:bCs/>
          <w:sz w:val="20"/>
          <w:szCs w:val="20"/>
          <w:u w:val="single"/>
        </w:rPr>
        <w:t>and</w:t>
      </w:r>
      <w:r w:rsidRPr="0038618C">
        <w:rPr>
          <w:rFonts w:asciiTheme="minorHAnsi" w:eastAsiaTheme="minorHAnsi" w:hAnsiTheme="minorHAnsi"/>
          <w:b/>
          <w:bCs/>
          <w:sz w:val="20"/>
          <w:szCs w:val="20"/>
        </w:rPr>
        <w:t xml:space="preserve"> salary requirement </w:t>
      </w:r>
      <w:r w:rsidRPr="0038618C">
        <w:rPr>
          <w:rFonts w:asciiTheme="minorHAnsi" w:eastAsiaTheme="minorHAnsi" w:hAnsiTheme="minorHAnsi"/>
          <w:bCs/>
          <w:sz w:val="20"/>
          <w:szCs w:val="20"/>
        </w:rPr>
        <w:t xml:space="preserve">to:  </w:t>
      </w:r>
      <w:hyperlink r:id="rId9" w:history="1">
        <w:r w:rsidRPr="0038618C">
          <w:rPr>
            <w:rFonts w:asciiTheme="minorHAnsi" w:eastAsiaTheme="minorHAnsi" w:hAnsiTheme="minorHAnsi"/>
            <w:color w:val="0000FF"/>
            <w:sz w:val="20"/>
            <w:szCs w:val="20"/>
            <w:u w:val="single"/>
          </w:rPr>
          <w:t>hr@immcouncil.org</w:t>
        </w:r>
      </w:hyperlink>
      <w:r w:rsidRPr="0038618C">
        <w:rPr>
          <w:rFonts w:asciiTheme="minorHAnsi" w:eastAsiaTheme="minorHAnsi" w:hAnsiTheme="minorHAnsi"/>
          <w:sz w:val="20"/>
          <w:szCs w:val="20"/>
        </w:rPr>
        <w:t xml:space="preserve">.  Within your cover letter, please explain your motivation for applying for this opportunity; relevant work experience, and interest in working with our organization.  </w:t>
      </w:r>
      <w:r w:rsidR="00C55987" w:rsidRPr="00C55987">
        <w:rPr>
          <w:rFonts w:asciiTheme="minorHAnsi" w:eastAsiaTheme="minorHAnsi" w:hAnsiTheme="minorHAnsi"/>
          <w:i/>
          <w:sz w:val="20"/>
          <w:szCs w:val="20"/>
        </w:rPr>
        <w:t>Materials submitted before March 6, 2017 receive immediate consideration.</w:t>
      </w:r>
      <w:r w:rsidR="00C55987">
        <w:rPr>
          <w:rFonts w:asciiTheme="minorHAnsi" w:eastAsiaTheme="minorHAnsi" w:hAnsiTheme="minorHAnsi"/>
          <w:sz w:val="20"/>
          <w:szCs w:val="20"/>
        </w:rPr>
        <w:t xml:space="preserve">  Position open until filed.</w:t>
      </w:r>
    </w:p>
    <w:p w:rsidR="00AD6C01" w:rsidRDefault="00AD6C01" w:rsidP="00BF0990">
      <w:pPr>
        <w:rPr>
          <w:rFonts w:ascii="Candara" w:hAnsi="Candara" w:cs="Tahoma"/>
          <w:sz w:val="22"/>
          <w:szCs w:val="22"/>
        </w:rPr>
      </w:pPr>
    </w:p>
    <w:sectPr w:rsidR="00AD6C01" w:rsidSect="0038618C">
      <w:footerReference w:type="default" r:id="rId10"/>
      <w:pgSz w:w="12240" w:h="15840"/>
      <w:pgMar w:top="720" w:right="1152" w:bottom="720" w:left="1152"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0E" w:rsidRDefault="00D9430E" w:rsidP="00E57151">
      <w:r>
        <w:separator/>
      </w:r>
    </w:p>
  </w:endnote>
  <w:endnote w:type="continuationSeparator" w:id="0">
    <w:p w:rsidR="00D9430E" w:rsidRDefault="00D9430E" w:rsidP="00E5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76" w:rsidRPr="00C55987" w:rsidRDefault="00C55987" w:rsidP="00C55987">
    <w:pPr>
      <w:pBdr>
        <w:top w:val="dotted" w:sz="4" w:space="1" w:color="auto"/>
      </w:pBdr>
      <w:tabs>
        <w:tab w:val="center" w:pos="4320"/>
        <w:tab w:val="right" w:pos="9360"/>
      </w:tabs>
      <w:jc w:val="right"/>
      <w:rPr>
        <w:rFonts w:ascii="Calibri" w:hAnsi="Calibri" w:cs="Arial"/>
        <w:color w:val="1F497D" w:themeColor="text2"/>
        <w:sz w:val="16"/>
        <w:szCs w:val="16"/>
      </w:rPr>
    </w:pPr>
    <w:r w:rsidRPr="00C55987">
      <w:rPr>
        <w:rFonts w:ascii="Calibri" w:hAnsi="Calibri" w:cs="Arial"/>
        <w:color w:val="1F497D" w:themeColor="text2"/>
        <w:sz w:val="16"/>
        <w:szCs w:val="16"/>
      </w:rPr>
      <w:t>1331 G Street, NW, Suite 200, Washington, DC  20005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0E" w:rsidRDefault="00D9430E" w:rsidP="00E57151">
      <w:r>
        <w:separator/>
      </w:r>
    </w:p>
  </w:footnote>
  <w:footnote w:type="continuationSeparator" w:id="0">
    <w:p w:rsidR="00D9430E" w:rsidRDefault="00D9430E" w:rsidP="00E57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387"/>
    <w:multiLevelType w:val="hybridMultilevel"/>
    <w:tmpl w:val="54D6E8CC"/>
    <w:lvl w:ilvl="0" w:tplc="F83E190C">
      <w:numFmt w:val="bullet"/>
      <w:lvlText w:val="•"/>
      <w:lvlJc w:val="left"/>
      <w:pPr>
        <w:ind w:left="720" w:hanging="360"/>
      </w:pPr>
      <w:rPr>
        <w:rFonts w:ascii="Candara" w:eastAsia="Times New Roman"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5210"/>
    <w:multiLevelType w:val="hybridMultilevel"/>
    <w:tmpl w:val="02FE09A0"/>
    <w:lvl w:ilvl="0" w:tplc="F83E190C">
      <w:numFmt w:val="bullet"/>
      <w:lvlText w:val="•"/>
      <w:lvlJc w:val="left"/>
      <w:pPr>
        <w:ind w:left="720" w:hanging="360"/>
      </w:pPr>
      <w:rPr>
        <w:rFonts w:ascii="Candara" w:eastAsia="Times New Roman"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40692"/>
    <w:multiLevelType w:val="hybridMultilevel"/>
    <w:tmpl w:val="82D0F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1286"/>
    <w:multiLevelType w:val="hybridMultilevel"/>
    <w:tmpl w:val="C0DC5340"/>
    <w:lvl w:ilvl="0" w:tplc="F83E190C">
      <w:numFmt w:val="bullet"/>
      <w:lvlText w:val="•"/>
      <w:lvlJc w:val="left"/>
      <w:pPr>
        <w:ind w:left="720" w:hanging="360"/>
      </w:pPr>
      <w:rPr>
        <w:rFonts w:ascii="Candara" w:eastAsia="Times New Roman" w:hAnsi="Candar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B2CF1"/>
    <w:multiLevelType w:val="hybridMultilevel"/>
    <w:tmpl w:val="A1C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960BB"/>
    <w:multiLevelType w:val="hybridMultilevel"/>
    <w:tmpl w:val="53E6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14855"/>
    <w:multiLevelType w:val="hybridMultilevel"/>
    <w:tmpl w:val="D6AAD312"/>
    <w:lvl w:ilvl="0" w:tplc="04090001">
      <w:start w:val="1"/>
      <w:numFmt w:val="bullet"/>
      <w:lvlText w:val=""/>
      <w:lvlJc w:val="left"/>
      <w:pPr>
        <w:tabs>
          <w:tab w:val="num" w:pos="0"/>
        </w:tabs>
        <w:ind w:left="0" w:hanging="360"/>
      </w:pPr>
      <w:rPr>
        <w:rFonts w:ascii="Symbol" w:hAnsi="Symbol" w:hint="default"/>
        <w:sz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54E7693"/>
    <w:multiLevelType w:val="hybridMultilevel"/>
    <w:tmpl w:val="CDF4B7CA"/>
    <w:lvl w:ilvl="0" w:tplc="F83E190C">
      <w:numFmt w:val="bullet"/>
      <w:lvlText w:val="•"/>
      <w:lvlJc w:val="left"/>
      <w:pPr>
        <w:ind w:left="360" w:hanging="360"/>
      </w:pPr>
      <w:rPr>
        <w:rFonts w:ascii="Candara" w:eastAsia="Times New Roman" w:hAnsi="Candara" w:cs="Tahoma" w:hint="default"/>
      </w:rPr>
    </w:lvl>
    <w:lvl w:ilvl="1" w:tplc="4C9EBB6C">
      <w:numFmt w:val="bullet"/>
      <w:lvlText w:val="-"/>
      <w:lvlJc w:val="left"/>
      <w:pPr>
        <w:ind w:left="1440" w:hanging="720"/>
      </w:pPr>
      <w:rPr>
        <w:rFonts w:ascii="Candara" w:eastAsia="Times New Roman" w:hAnsi="Candar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434882"/>
    <w:multiLevelType w:val="hybridMultilevel"/>
    <w:tmpl w:val="DD767D7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7065BB"/>
    <w:multiLevelType w:val="hybridMultilevel"/>
    <w:tmpl w:val="F304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55280E"/>
    <w:multiLevelType w:val="hybridMultilevel"/>
    <w:tmpl w:val="D1F4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E064FE"/>
    <w:multiLevelType w:val="hybridMultilevel"/>
    <w:tmpl w:val="5F802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9432EB"/>
    <w:multiLevelType w:val="hybridMultilevel"/>
    <w:tmpl w:val="1FBE1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9F1958"/>
    <w:multiLevelType w:val="hybridMultilevel"/>
    <w:tmpl w:val="005C24B6"/>
    <w:lvl w:ilvl="0" w:tplc="F83E190C">
      <w:numFmt w:val="bullet"/>
      <w:lvlText w:val="•"/>
      <w:lvlJc w:val="left"/>
      <w:pPr>
        <w:ind w:left="720" w:hanging="360"/>
      </w:pPr>
      <w:rPr>
        <w:rFonts w:ascii="Candara" w:eastAsia="Times New Roman" w:hAnsi="Candar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16358"/>
    <w:multiLevelType w:val="hybridMultilevel"/>
    <w:tmpl w:val="E51638C2"/>
    <w:lvl w:ilvl="0" w:tplc="F83E190C">
      <w:numFmt w:val="bullet"/>
      <w:lvlText w:val="•"/>
      <w:lvlJc w:val="left"/>
      <w:pPr>
        <w:ind w:left="720" w:hanging="360"/>
      </w:pPr>
      <w:rPr>
        <w:rFonts w:ascii="Candara" w:eastAsia="Times New Roman"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02DCB"/>
    <w:multiLevelType w:val="hybridMultilevel"/>
    <w:tmpl w:val="BDB43B18"/>
    <w:lvl w:ilvl="0" w:tplc="F83E190C">
      <w:numFmt w:val="bullet"/>
      <w:lvlText w:val="•"/>
      <w:lvlJc w:val="left"/>
      <w:pPr>
        <w:ind w:left="720" w:hanging="360"/>
      </w:pPr>
      <w:rPr>
        <w:rFonts w:ascii="Candara" w:eastAsia="Times New Roman"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E6AAB"/>
    <w:multiLevelType w:val="hybridMultilevel"/>
    <w:tmpl w:val="DAEC3760"/>
    <w:lvl w:ilvl="0" w:tplc="F83E190C">
      <w:numFmt w:val="bullet"/>
      <w:lvlText w:val="•"/>
      <w:lvlJc w:val="left"/>
      <w:pPr>
        <w:ind w:left="720" w:hanging="360"/>
      </w:pPr>
      <w:rPr>
        <w:rFonts w:ascii="Candara" w:eastAsia="Times New Roman" w:hAnsi="Candar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5128F"/>
    <w:multiLevelType w:val="hybridMultilevel"/>
    <w:tmpl w:val="69FA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367D33"/>
    <w:multiLevelType w:val="hybridMultilevel"/>
    <w:tmpl w:val="04DA696E"/>
    <w:lvl w:ilvl="0" w:tplc="929CED1C">
      <w:start w:val="1"/>
      <w:numFmt w:val="bullet"/>
      <w:pStyle w:val="BulletC"/>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C80FD0"/>
    <w:multiLevelType w:val="hybridMultilevel"/>
    <w:tmpl w:val="99E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5716F"/>
    <w:multiLevelType w:val="hybridMultilevel"/>
    <w:tmpl w:val="F4842C38"/>
    <w:lvl w:ilvl="0" w:tplc="F83E190C">
      <w:numFmt w:val="bullet"/>
      <w:lvlText w:val="•"/>
      <w:lvlJc w:val="left"/>
      <w:pPr>
        <w:ind w:left="720" w:hanging="360"/>
      </w:pPr>
      <w:rPr>
        <w:rFonts w:ascii="Candara" w:eastAsia="Times New Roman"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B48FB"/>
    <w:multiLevelType w:val="hybridMultilevel"/>
    <w:tmpl w:val="AE4AED42"/>
    <w:lvl w:ilvl="0" w:tplc="F83E190C">
      <w:numFmt w:val="bullet"/>
      <w:lvlText w:val="•"/>
      <w:lvlJc w:val="left"/>
      <w:pPr>
        <w:ind w:left="360" w:hanging="360"/>
      </w:pPr>
      <w:rPr>
        <w:rFonts w:ascii="Candara" w:eastAsia="Times New Roman" w:hAnsi="Candar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B76F59"/>
    <w:multiLevelType w:val="hybridMultilevel"/>
    <w:tmpl w:val="F7589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4D2FA0"/>
    <w:multiLevelType w:val="hybridMultilevel"/>
    <w:tmpl w:val="86A6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12E22"/>
    <w:multiLevelType w:val="hybridMultilevel"/>
    <w:tmpl w:val="36D6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
  </w:num>
  <w:num w:numId="4">
    <w:abstractNumId w:val="7"/>
  </w:num>
  <w:num w:numId="5">
    <w:abstractNumId w:val="14"/>
  </w:num>
  <w:num w:numId="6">
    <w:abstractNumId w:val="5"/>
  </w:num>
  <w:num w:numId="7">
    <w:abstractNumId w:val="17"/>
  </w:num>
  <w:num w:numId="8">
    <w:abstractNumId w:val="11"/>
  </w:num>
  <w:num w:numId="9">
    <w:abstractNumId w:val="3"/>
  </w:num>
  <w:num w:numId="10">
    <w:abstractNumId w:val="16"/>
  </w:num>
  <w:num w:numId="11">
    <w:abstractNumId w:val="13"/>
  </w:num>
  <w:num w:numId="12">
    <w:abstractNumId w:val="21"/>
  </w:num>
  <w:num w:numId="13">
    <w:abstractNumId w:val="22"/>
  </w:num>
  <w:num w:numId="14">
    <w:abstractNumId w:val="10"/>
  </w:num>
  <w:num w:numId="15">
    <w:abstractNumId w:val="4"/>
  </w:num>
  <w:num w:numId="16">
    <w:abstractNumId w:val="12"/>
  </w:num>
  <w:num w:numId="17">
    <w:abstractNumId w:val="2"/>
  </w:num>
  <w:num w:numId="18">
    <w:abstractNumId w:val="6"/>
  </w:num>
  <w:num w:numId="19">
    <w:abstractNumId w:val="20"/>
  </w:num>
  <w:num w:numId="20">
    <w:abstractNumId w:val="15"/>
  </w:num>
  <w:num w:numId="21">
    <w:abstractNumId w:val="8"/>
  </w:num>
  <w:num w:numId="22">
    <w:abstractNumId w:val="24"/>
  </w:num>
  <w:num w:numId="23">
    <w:abstractNumId w:val="23"/>
  </w:num>
  <w:num w:numId="24">
    <w:abstractNumId w:val="19"/>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26"/>
    <w:rsid w:val="00010852"/>
    <w:rsid w:val="000116EC"/>
    <w:rsid w:val="00020557"/>
    <w:rsid w:val="00040846"/>
    <w:rsid w:val="00047385"/>
    <w:rsid w:val="00055B27"/>
    <w:rsid w:val="0007272F"/>
    <w:rsid w:val="00072B18"/>
    <w:rsid w:val="00077B8A"/>
    <w:rsid w:val="00082A4E"/>
    <w:rsid w:val="000B06D7"/>
    <w:rsid w:val="000B2083"/>
    <w:rsid w:val="000B6FFF"/>
    <w:rsid w:val="000C441B"/>
    <w:rsid w:val="000C6E00"/>
    <w:rsid w:val="000D40AF"/>
    <w:rsid w:val="000D5260"/>
    <w:rsid w:val="000E72FC"/>
    <w:rsid w:val="000F0FEC"/>
    <w:rsid w:val="000F3DE1"/>
    <w:rsid w:val="000F61D8"/>
    <w:rsid w:val="000F66F7"/>
    <w:rsid w:val="00102A37"/>
    <w:rsid w:val="00111196"/>
    <w:rsid w:val="001152D1"/>
    <w:rsid w:val="00116518"/>
    <w:rsid w:val="00125CA0"/>
    <w:rsid w:val="0014395A"/>
    <w:rsid w:val="00147E4C"/>
    <w:rsid w:val="00151623"/>
    <w:rsid w:val="00152EF1"/>
    <w:rsid w:val="00161CAE"/>
    <w:rsid w:val="0016403B"/>
    <w:rsid w:val="001657D1"/>
    <w:rsid w:val="00170D09"/>
    <w:rsid w:val="00173764"/>
    <w:rsid w:val="0018480A"/>
    <w:rsid w:val="00184B29"/>
    <w:rsid w:val="00187E74"/>
    <w:rsid w:val="001A4789"/>
    <w:rsid w:val="001B5401"/>
    <w:rsid w:val="001D515B"/>
    <w:rsid w:val="001D6077"/>
    <w:rsid w:val="001E19F6"/>
    <w:rsid w:val="001E1BEB"/>
    <w:rsid w:val="001E4D03"/>
    <w:rsid w:val="001F51AE"/>
    <w:rsid w:val="001F550B"/>
    <w:rsid w:val="00215823"/>
    <w:rsid w:val="002176F3"/>
    <w:rsid w:val="0022381C"/>
    <w:rsid w:val="0023343E"/>
    <w:rsid w:val="002426BD"/>
    <w:rsid w:val="00243AD0"/>
    <w:rsid w:val="00243CBD"/>
    <w:rsid w:val="00246DC2"/>
    <w:rsid w:val="00253A7B"/>
    <w:rsid w:val="002543C7"/>
    <w:rsid w:val="00255951"/>
    <w:rsid w:val="00262482"/>
    <w:rsid w:val="0027198E"/>
    <w:rsid w:val="0027721F"/>
    <w:rsid w:val="002779FA"/>
    <w:rsid w:val="002853E8"/>
    <w:rsid w:val="002A55F8"/>
    <w:rsid w:val="002B3364"/>
    <w:rsid w:val="002B58D9"/>
    <w:rsid w:val="002C7045"/>
    <w:rsid w:val="002D4CA1"/>
    <w:rsid w:val="002D7E2A"/>
    <w:rsid w:val="002F11EF"/>
    <w:rsid w:val="003033B9"/>
    <w:rsid w:val="003115F9"/>
    <w:rsid w:val="00312C06"/>
    <w:rsid w:val="00312E61"/>
    <w:rsid w:val="003140F1"/>
    <w:rsid w:val="00314420"/>
    <w:rsid w:val="003245DE"/>
    <w:rsid w:val="00340081"/>
    <w:rsid w:val="00341C83"/>
    <w:rsid w:val="00360E9E"/>
    <w:rsid w:val="003817C4"/>
    <w:rsid w:val="003822D2"/>
    <w:rsid w:val="003835B4"/>
    <w:rsid w:val="0038618C"/>
    <w:rsid w:val="00391873"/>
    <w:rsid w:val="003A0C85"/>
    <w:rsid w:val="003A1355"/>
    <w:rsid w:val="003A68EE"/>
    <w:rsid w:val="003A7702"/>
    <w:rsid w:val="003B77E7"/>
    <w:rsid w:val="003F1B52"/>
    <w:rsid w:val="003F2332"/>
    <w:rsid w:val="00402F7B"/>
    <w:rsid w:val="00410F5F"/>
    <w:rsid w:val="004159EC"/>
    <w:rsid w:val="00424BAE"/>
    <w:rsid w:val="0042535F"/>
    <w:rsid w:val="00427655"/>
    <w:rsid w:val="0043192D"/>
    <w:rsid w:val="00442115"/>
    <w:rsid w:val="00471402"/>
    <w:rsid w:val="00483E27"/>
    <w:rsid w:val="004A02EE"/>
    <w:rsid w:val="004A03B8"/>
    <w:rsid w:val="004B0506"/>
    <w:rsid w:val="004B2119"/>
    <w:rsid w:val="004B69DA"/>
    <w:rsid w:val="004D3B69"/>
    <w:rsid w:val="004D7247"/>
    <w:rsid w:val="004D78AA"/>
    <w:rsid w:val="004F2066"/>
    <w:rsid w:val="004F60DA"/>
    <w:rsid w:val="004F74BB"/>
    <w:rsid w:val="005100C4"/>
    <w:rsid w:val="005134A0"/>
    <w:rsid w:val="00513F9F"/>
    <w:rsid w:val="00526838"/>
    <w:rsid w:val="005426BA"/>
    <w:rsid w:val="00563DE8"/>
    <w:rsid w:val="00566FB1"/>
    <w:rsid w:val="00575FEF"/>
    <w:rsid w:val="005760DC"/>
    <w:rsid w:val="005800EE"/>
    <w:rsid w:val="0059275B"/>
    <w:rsid w:val="005A6743"/>
    <w:rsid w:val="005B12F1"/>
    <w:rsid w:val="005E288B"/>
    <w:rsid w:val="005E573E"/>
    <w:rsid w:val="005F459F"/>
    <w:rsid w:val="005F4B90"/>
    <w:rsid w:val="005F58AA"/>
    <w:rsid w:val="0060508D"/>
    <w:rsid w:val="006061CE"/>
    <w:rsid w:val="00607D15"/>
    <w:rsid w:val="00610C7B"/>
    <w:rsid w:val="0061429B"/>
    <w:rsid w:val="006224B9"/>
    <w:rsid w:val="0062693A"/>
    <w:rsid w:val="00627565"/>
    <w:rsid w:val="00632A13"/>
    <w:rsid w:val="00634DAB"/>
    <w:rsid w:val="00636961"/>
    <w:rsid w:val="00652645"/>
    <w:rsid w:val="00653A09"/>
    <w:rsid w:val="00664EAC"/>
    <w:rsid w:val="00670724"/>
    <w:rsid w:val="00673E22"/>
    <w:rsid w:val="00693672"/>
    <w:rsid w:val="006A1B14"/>
    <w:rsid w:val="006A2809"/>
    <w:rsid w:val="006B7CDA"/>
    <w:rsid w:val="006C0700"/>
    <w:rsid w:val="006F1182"/>
    <w:rsid w:val="006F2658"/>
    <w:rsid w:val="006F48A5"/>
    <w:rsid w:val="006F603F"/>
    <w:rsid w:val="00706438"/>
    <w:rsid w:val="007069CC"/>
    <w:rsid w:val="0070731A"/>
    <w:rsid w:val="00723107"/>
    <w:rsid w:val="00746375"/>
    <w:rsid w:val="00762880"/>
    <w:rsid w:val="00764F6B"/>
    <w:rsid w:val="007662A0"/>
    <w:rsid w:val="007662F2"/>
    <w:rsid w:val="00775973"/>
    <w:rsid w:val="00783979"/>
    <w:rsid w:val="00791D0E"/>
    <w:rsid w:val="00793619"/>
    <w:rsid w:val="007A0377"/>
    <w:rsid w:val="007C25E9"/>
    <w:rsid w:val="007C54C4"/>
    <w:rsid w:val="007C73E3"/>
    <w:rsid w:val="007D3A4C"/>
    <w:rsid w:val="007E0D76"/>
    <w:rsid w:val="007F4023"/>
    <w:rsid w:val="007F6291"/>
    <w:rsid w:val="007F776E"/>
    <w:rsid w:val="007F7EFF"/>
    <w:rsid w:val="00802515"/>
    <w:rsid w:val="008400C2"/>
    <w:rsid w:val="00840E0A"/>
    <w:rsid w:val="00873325"/>
    <w:rsid w:val="008842C2"/>
    <w:rsid w:val="0089186D"/>
    <w:rsid w:val="008B7409"/>
    <w:rsid w:val="008C2B18"/>
    <w:rsid w:val="008C487B"/>
    <w:rsid w:val="008D4AFE"/>
    <w:rsid w:val="008D5983"/>
    <w:rsid w:val="008D65F2"/>
    <w:rsid w:val="008E26AA"/>
    <w:rsid w:val="008E365A"/>
    <w:rsid w:val="008E4F4C"/>
    <w:rsid w:val="008F50EC"/>
    <w:rsid w:val="008F7C24"/>
    <w:rsid w:val="009002E8"/>
    <w:rsid w:val="00907601"/>
    <w:rsid w:val="00924F8B"/>
    <w:rsid w:val="009270BA"/>
    <w:rsid w:val="009274EB"/>
    <w:rsid w:val="00932276"/>
    <w:rsid w:val="009438FF"/>
    <w:rsid w:val="009440D8"/>
    <w:rsid w:val="00945717"/>
    <w:rsid w:val="00962F43"/>
    <w:rsid w:val="009657FD"/>
    <w:rsid w:val="00971E49"/>
    <w:rsid w:val="0098184E"/>
    <w:rsid w:val="009914F4"/>
    <w:rsid w:val="009A39A1"/>
    <w:rsid w:val="009A757C"/>
    <w:rsid w:val="009A7A3E"/>
    <w:rsid w:val="009B499A"/>
    <w:rsid w:val="009B7D5A"/>
    <w:rsid w:val="009C66CE"/>
    <w:rsid w:val="009C685F"/>
    <w:rsid w:val="009D7D4A"/>
    <w:rsid w:val="009E3137"/>
    <w:rsid w:val="009F3497"/>
    <w:rsid w:val="009F51DD"/>
    <w:rsid w:val="009F6207"/>
    <w:rsid w:val="00A0346F"/>
    <w:rsid w:val="00A0537F"/>
    <w:rsid w:val="00A05C56"/>
    <w:rsid w:val="00A13D64"/>
    <w:rsid w:val="00A21C29"/>
    <w:rsid w:val="00A25D01"/>
    <w:rsid w:val="00A31193"/>
    <w:rsid w:val="00A31FD3"/>
    <w:rsid w:val="00A365F5"/>
    <w:rsid w:val="00A473B0"/>
    <w:rsid w:val="00A5527E"/>
    <w:rsid w:val="00A625FC"/>
    <w:rsid w:val="00A91914"/>
    <w:rsid w:val="00A93808"/>
    <w:rsid w:val="00A94FF5"/>
    <w:rsid w:val="00AA037D"/>
    <w:rsid w:val="00AB6612"/>
    <w:rsid w:val="00AB68A7"/>
    <w:rsid w:val="00AD65D4"/>
    <w:rsid w:val="00AD6C01"/>
    <w:rsid w:val="00AD742D"/>
    <w:rsid w:val="00AD7DE1"/>
    <w:rsid w:val="00AE02B2"/>
    <w:rsid w:val="00AF6E48"/>
    <w:rsid w:val="00B0008C"/>
    <w:rsid w:val="00B061B0"/>
    <w:rsid w:val="00B14E7E"/>
    <w:rsid w:val="00B2430B"/>
    <w:rsid w:val="00B25140"/>
    <w:rsid w:val="00B2522D"/>
    <w:rsid w:val="00B27659"/>
    <w:rsid w:val="00B4693B"/>
    <w:rsid w:val="00B523A1"/>
    <w:rsid w:val="00B57BF1"/>
    <w:rsid w:val="00B64743"/>
    <w:rsid w:val="00B67F86"/>
    <w:rsid w:val="00B722A0"/>
    <w:rsid w:val="00B81903"/>
    <w:rsid w:val="00B82EF7"/>
    <w:rsid w:val="00B87074"/>
    <w:rsid w:val="00B87396"/>
    <w:rsid w:val="00B93566"/>
    <w:rsid w:val="00B954AA"/>
    <w:rsid w:val="00BA315C"/>
    <w:rsid w:val="00BC031D"/>
    <w:rsid w:val="00BD1753"/>
    <w:rsid w:val="00BE762B"/>
    <w:rsid w:val="00BE7DF5"/>
    <w:rsid w:val="00BF0990"/>
    <w:rsid w:val="00BF615C"/>
    <w:rsid w:val="00C126BF"/>
    <w:rsid w:val="00C50E09"/>
    <w:rsid w:val="00C5217E"/>
    <w:rsid w:val="00C52D23"/>
    <w:rsid w:val="00C54C4A"/>
    <w:rsid w:val="00C55987"/>
    <w:rsid w:val="00C5687F"/>
    <w:rsid w:val="00C70C17"/>
    <w:rsid w:val="00C7272F"/>
    <w:rsid w:val="00C86A15"/>
    <w:rsid w:val="00C9266D"/>
    <w:rsid w:val="00C948BB"/>
    <w:rsid w:val="00C94B24"/>
    <w:rsid w:val="00C94D4D"/>
    <w:rsid w:val="00CA054C"/>
    <w:rsid w:val="00CA2182"/>
    <w:rsid w:val="00CB00FC"/>
    <w:rsid w:val="00CB1907"/>
    <w:rsid w:val="00CB310C"/>
    <w:rsid w:val="00CC29DE"/>
    <w:rsid w:val="00CC5E80"/>
    <w:rsid w:val="00CD03E6"/>
    <w:rsid w:val="00CD3CB6"/>
    <w:rsid w:val="00CD7B40"/>
    <w:rsid w:val="00CE54A8"/>
    <w:rsid w:val="00CE716A"/>
    <w:rsid w:val="00CF5057"/>
    <w:rsid w:val="00D2564B"/>
    <w:rsid w:val="00D322B7"/>
    <w:rsid w:val="00D570C1"/>
    <w:rsid w:val="00D662D7"/>
    <w:rsid w:val="00D80E95"/>
    <w:rsid w:val="00D819BE"/>
    <w:rsid w:val="00D83C53"/>
    <w:rsid w:val="00D9430E"/>
    <w:rsid w:val="00DA5926"/>
    <w:rsid w:val="00DB08FA"/>
    <w:rsid w:val="00DB76C6"/>
    <w:rsid w:val="00DC7879"/>
    <w:rsid w:val="00DD2DF3"/>
    <w:rsid w:val="00DD498A"/>
    <w:rsid w:val="00DE0A42"/>
    <w:rsid w:val="00DE5E83"/>
    <w:rsid w:val="00DE6425"/>
    <w:rsid w:val="00DF1B22"/>
    <w:rsid w:val="00E0341D"/>
    <w:rsid w:val="00E10B67"/>
    <w:rsid w:val="00E31E21"/>
    <w:rsid w:val="00E32EBF"/>
    <w:rsid w:val="00E330E9"/>
    <w:rsid w:val="00E359C1"/>
    <w:rsid w:val="00E553DB"/>
    <w:rsid w:val="00E57151"/>
    <w:rsid w:val="00E668F6"/>
    <w:rsid w:val="00E72EB3"/>
    <w:rsid w:val="00E74E54"/>
    <w:rsid w:val="00E75BC4"/>
    <w:rsid w:val="00E76239"/>
    <w:rsid w:val="00E81B2A"/>
    <w:rsid w:val="00E90689"/>
    <w:rsid w:val="00E94965"/>
    <w:rsid w:val="00E9533E"/>
    <w:rsid w:val="00EC1410"/>
    <w:rsid w:val="00EC14DD"/>
    <w:rsid w:val="00EC72F0"/>
    <w:rsid w:val="00EC7492"/>
    <w:rsid w:val="00ED4B2B"/>
    <w:rsid w:val="00EE0120"/>
    <w:rsid w:val="00EE314F"/>
    <w:rsid w:val="00EE6709"/>
    <w:rsid w:val="00F068A4"/>
    <w:rsid w:val="00F07E67"/>
    <w:rsid w:val="00F11161"/>
    <w:rsid w:val="00F14653"/>
    <w:rsid w:val="00F16162"/>
    <w:rsid w:val="00F2073A"/>
    <w:rsid w:val="00F43736"/>
    <w:rsid w:val="00F45CB9"/>
    <w:rsid w:val="00F61E30"/>
    <w:rsid w:val="00F651F6"/>
    <w:rsid w:val="00F73832"/>
    <w:rsid w:val="00F761CF"/>
    <w:rsid w:val="00F76BE6"/>
    <w:rsid w:val="00F77595"/>
    <w:rsid w:val="00F83D8E"/>
    <w:rsid w:val="00F84D27"/>
    <w:rsid w:val="00F907F8"/>
    <w:rsid w:val="00F9433E"/>
    <w:rsid w:val="00FA0433"/>
    <w:rsid w:val="00FA4C9F"/>
    <w:rsid w:val="00FB40D9"/>
    <w:rsid w:val="00FE13E6"/>
    <w:rsid w:val="00FE548D"/>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926"/>
    <w:pPr>
      <w:tabs>
        <w:tab w:val="center" w:pos="4320"/>
        <w:tab w:val="right" w:pos="8640"/>
      </w:tabs>
    </w:pPr>
    <w:rPr>
      <w:rFonts w:ascii="Arial" w:hAnsi="Arial"/>
      <w:sz w:val="22"/>
      <w:szCs w:val="20"/>
    </w:rPr>
  </w:style>
  <w:style w:type="paragraph" w:customStyle="1" w:styleId="BulletC">
    <w:name w:val="BulletC"/>
    <w:basedOn w:val="Normal"/>
    <w:rsid w:val="00DA5926"/>
    <w:pPr>
      <w:numPr>
        <w:numId w:val="1"/>
      </w:numPr>
    </w:pPr>
  </w:style>
  <w:style w:type="paragraph" w:styleId="PlainText">
    <w:name w:val="Plain Text"/>
    <w:basedOn w:val="Normal"/>
    <w:rsid w:val="00DA5926"/>
    <w:rPr>
      <w:rFonts w:ascii="Courier New" w:hAnsi="Courier New" w:cs="Courier New"/>
      <w:sz w:val="20"/>
      <w:szCs w:val="20"/>
    </w:rPr>
  </w:style>
  <w:style w:type="character" w:styleId="Emphasis">
    <w:name w:val="Emphasis"/>
    <w:qFormat/>
    <w:rsid w:val="00DA5926"/>
    <w:rPr>
      <w:i/>
      <w:iCs/>
    </w:rPr>
  </w:style>
  <w:style w:type="paragraph" w:styleId="ListParagraph">
    <w:name w:val="List Paragraph"/>
    <w:basedOn w:val="Normal"/>
    <w:qFormat/>
    <w:rsid w:val="004D3B69"/>
    <w:pPr>
      <w:ind w:left="720"/>
      <w:contextualSpacing/>
    </w:pPr>
    <w:rPr>
      <w:rFonts w:ascii="Cambria" w:hAnsi="Cambria"/>
    </w:rPr>
  </w:style>
  <w:style w:type="character" w:customStyle="1" w:styleId="summary">
    <w:name w:val="summary"/>
    <w:basedOn w:val="DefaultParagraphFont"/>
    <w:rsid w:val="0043192D"/>
  </w:style>
  <w:style w:type="paragraph" w:styleId="BalloonText">
    <w:name w:val="Balloon Text"/>
    <w:basedOn w:val="Normal"/>
    <w:semiHidden/>
    <w:rsid w:val="006F2658"/>
    <w:rPr>
      <w:rFonts w:ascii="Tahoma" w:hAnsi="Tahoma" w:cs="Tahoma"/>
      <w:sz w:val="16"/>
      <w:szCs w:val="16"/>
    </w:rPr>
  </w:style>
  <w:style w:type="paragraph" w:styleId="Footer">
    <w:name w:val="footer"/>
    <w:basedOn w:val="Normal"/>
    <w:link w:val="FooterChar"/>
    <w:uiPriority w:val="99"/>
    <w:rsid w:val="00E57151"/>
    <w:pPr>
      <w:tabs>
        <w:tab w:val="center" w:pos="4680"/>
        <w:tab w:val="right" w:pos="9360"/>
      </w:tabs>
    </w:pPr>
  </w:style>
  <w:style w:type="character" w:customStyle="1" w:styleId="FooterChar">
    <w:name w:val="Footer Char"/>
    <w:link w:val="Footer"/>
    <w:uiPriority w:val="99"/>
    <w:rsid w:val="00E57151"/>
    <w:rPr>
      <w:sz w:val="24"/>
      <w:szCs w:val="24"/>
    </w:rPr>
  </w:style>
  <w:style w:type="paragraph" w:styleId="NormalWeb">
    <w:name w:val="Normal (Web)"/>
    <w:basedOn w:val="Normal"/>
    <w:uiPriority w:val="99"/>
    <w:unhideWhenUsed/>
    <w:rsid w:val="00077B8A"/>
    <w:pPr>
      <w:spacing w:after="300"/>
    </w:pPr>
  </w:style>
  <w:style w:type="character" w:customStyle="1" w:styleId="tgc">
    <w:name w:val="_tgc"/>
    <w:rsid w:val="00077B8A"/>
  </w:style>
  <w:style w:type="table" w:styleId="TableGrid">
    <w:name w:val="Table Grid"/>
    <w:basedOn w:val="TableNormal"/>
    <w:rsid w:val="0007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CB00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
    <w:name w:val="Grid Table 1 Light Accent 1"/>
    <w:basedOn w:val="TableNormal"/>
    <w:uiPriority w:val="46"/>
    <w:rsid w:val="00CB00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CB00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60E9E"/>
    <w:rPr>
      <w:color w:val="808080"/>
    </w:rPr>
  </w:style>
  <w:style w:type="character" w:styleId="CommentReference">
    <w:name w:val="annotation reference"/>
    <w:basedOn w:val="DefaultParagraphFont"/>
    <w:semiHidden/>
    <w:unhideWhenUsed/>
    <w:rsid w:val="006A2809"/>
    <w:rPr>
      <w:sz w:val="16"/>
      <w:szCs w:val="16"/>
    </w:rPr>
  </w:style>
  <w:style w:type="paragraph" w:styleId="CommentText">
    <w:name w:val="annotation text"/>
    <w:basedOn w:val="Normal"/>
    <w:link w:val="CommentTextChar"/>
    <w:semiHidden/>
    <w:unhideWhenUsed/>
    <w:rsid w:val="006A2809"/>
    <w:rPr>
      <w:sz w:val="20"/>
      <w:szCs w:val="20"/>
    </w:rPr>
  </w:style>
  <w:style w:type="character" w:customStyle="1" w:styleId="CommentTextChar">
    <w:name w:val="Comment Text Char"/>
    <w:basedOn w:val="DefaultParagraphFont"/>
    <w:link w:val="CommentText"/>
    <w:semiHidden/>
    <w:rsid w:val="006A2809"/>
  </w:style>
  <w:style w:type="paragraph" w:styleId="CommentSubject">
    <w:name w:val="annotation subject"/>
    <w:basedOn w:val="CommentText"/>
    <w:next w:val="CommentText"/>
    <w:link w:val="CommentSubjectChar"/>
    <w:semiHidden/>
    <w:unhideWhenUsed/>
    <w:rsid w:val="006A2809"/>
    <w:rPr>
      <w:b/>
      <w:bCs/>
    </w:rPr>
  </w:style>
  <w:style w:type="character" w:customStyle="1" w:styleId="CommentSubjectChar">
    <w:name w:val="Comment Subject Char"/>
    <w:basedOn w:val="CommentTextChar"/>
    <w:link w:val="CommentSubject"/>
    <w:semiHidden/>
    <w:rsid w:val="006A2809"/>
    <w:rPr>
      <w:b/>
      <w:bCs/>
    </w:rPr>
  </w:style>
  <w:style w:type="paragraph" w:styleId="Revision">
    <w:name w:val="Revision"/>
    <w:hidden/>
    <w:uiPriority w:val="99"/>
    <w:semiHidden/>
    <w:rsid w:val="002426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926"/>
    <w:pPr>
      <w:tabs>
        <w:tab w:val="center" w:pos="4320"/>
        <w:tab w:val="right" w:pos="8640"/>
      </w:tabs>
    </w:pPr>
    <w:rPr>
      <w:rFonts w:ascii="Arial" w:hAnsi="Arial"/>
      <w:sz w:val="22"/>
      <w:szCs w:val="20"/>
    </w:rPr>
  </w:style>
  <w:style w:type="paragraph" w:customStyle="1" w:styleId="BulletC">
    <w:name w:val="BulletC"/>
    <w:basedOn w:val="Normal"/>
    <w:rsid w:val="00DA5926"/>
    <w:pPr>
      <w:numPr>
        <w:numId w:val="1"/>
      </w:numPr>
    </w:pPr>
  </w:style>
  <w:style w:type="paragraph" w:styleId="PlainText">
    <w:name w:val="Plain Text"/>
    <w:basedOn w:val="Normal"/>
    <w:rsid w:val="00DA5926"/>
    <w:rPr>
      <w:rFonts w:ascii="Courier New" w:hAnsi="Courier New" w:cs="Courier New"/>
      <w:sz w:val="20"/>
      <w:szCs w:val="20"/>
    </w:rPr>
  </w:style>
  <w:style w:type="character" w:styleId="Emphasis">
    <w:name w:val="Emphasis"/>
    <w:qFormat/>
    <w:rsid w:val="00DA5926"/>
    <w:rPr>
      <w:i/>
      <w:iCs/>
    </w:rPr>
  </w:style>
  <w:style w:type="paragraph" w:styleId="ListParagraph">
    <w:name w:val="List Paragraph"/>
    <w:basedOn w:val="Normal"/>
    <w:qFormat/>
    <w:rsid w:val="004D3B69"/>
    <w:pPr>
      <w:ind w:left="720"/>
      <w:contextualSpacing/>
    </w:pPr>
    <w:rPr>
      <w:rFonts w:ascii="Cambria" w:hAnsi="Cambria"/>
    </w:rPr>
  </w:style>
  <w:style w:type="character" w:customStyle="1" w:styleId="summary">
    <w:name w:val="summary"/>
    <w:basedOn w:val="DefaultParagraphFont"/>
    <w:rsid w:val="0043192D"/>
  </w:style>
  <w:style w:type="paragraph" w:styleId="BalloonText">
    <w:name w:val="Balloon Text"/>
    <w:basedOn w:val="Normal"/>
    <w:semiHidden/>
    <w:rsid w:val="006F2658"/>
    <w:rPr>
      <w:rFonts w:ascii="Tahoma" w:hAnsi="Tahoma" w:cs="Tahoma"/>
      <w:sz w:val="16"/>
      <w:szCs w:val="16"/>
    </w:rPr>
  </w:style>
  <w:style w:type="paragraph" w:styleId="Footer">
    <w:name w:val="footer"/>
    <w:basedOn w:val="Normal"/>
    <w:link w:val="FooterChar"/>
    <w:uiPriority w:val="99"/>
    <w:rsid w:val="00E57151"/>
    <w:pPr>
      <w:tabs>
        <w:tab w:val="center" w:pos="4680"/>
        <w:tab w:val="right" w:pos="9360"/>
      </w:tabs>
    </w:pPr>
  </w:style>
  <w:style w:type="character" w:customStyle="1" w:styleId="FooterChar">
    <w:name w:val="Footer Char"/>
    <w:link w:val="Footer"/>
    <w:uiPriority w:val="99"/>
    <w:rsid w:val="00E57151"/>
    <w:rPr>
      <w:sz w:val="24"/>
      <w:szCs w:val="24"/>
    </w:rPr>
  </w:style>
  <w:style w:type="paragraph" w:styleId="NormalWeb">
    <w:name w:val="Normal (Web)"/>
    <w:basedOn w:val="Normal"/>
    <w:uiPriority w:val="99"/>
    <w:unhideWhenUsed/>
    <w:rsid w:val="00077B8A"/>
    <w:pPr>
      <w:spacing w:after="300"/>
    </w:pPr>
  </w:style>
  <w:style w:type="character" w:customStyle="1" w:styleId="tgc">
    <w:name w:val="_tgc"/>
    <w:rsid w:val="00077B8A"/>
  </w:style>
  <w:style w:type="table" w:styleId="TableGrid">
    <w:name w:val="Table Grid"/>
    <w:basedOn w:val="TableNormal"/>
    <w:rsid w:val="0007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CB00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
    <w:name w:val="Grid Table 1 Light Accent 1"/>
    <w:basedOn w:val="TableNormal"/>
    <w:uiPriority w:val="46"/>
    <w:rsid w:val="00CB00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CB00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60E9E"/>
    <w:rPr>
      <w:color w:val="808080"/>
    </w:rPr>
  </w:style>
  <w:style w:type="character" w:styleId="CommentReference">
    <w:name w:val="annotation reference"/>
    <w:basedOn w:val="DefaultParagraphFont"/>
    <w:semiHidden/>
    <w:unhideWhenUsed/>
    <w:rsid w:val="006A2809"/>
    <w:rPr>
      <w:sz w:val="16"/>
      <w:szCs w:val="16"/>
    </w:rPr>
  </w:style>
  <w:style w:type="paragraph" w:styleId="CommentText">
    <w:name w:val="annotation text"/>
    <w:basedOn w:val="Normal"/>
    <w:link w:val="CommentTextChar"/>
    <w:semiHidden/>
    <w:unhideWhenUsed/>
    <w:rsid w:val="006A2809"/>
    <w:rPr>
      <w:sz w:val="20"/>
      <w:szCs w:val="20"/>
    </w:rPr>
  </w:style>
  <w:style w:type="character" w:customStyle="1" w:styleId="CommentTextChar">
    <w:name w:val="Comment Text Char"/>
    <w:basedOn w:val="DefaultParagraphFont"/>
    <w:link w:val="CommentText"/>
    <w:semiHidden/>
    <w:rsid w:val="006A2809"/>
  </w:style>
  <w:style w:type="paragraph" w:styleId="CommentSubject">
    <w:name w:val="annotation subject"/>
    <w:basedOn w:val="CommentText"/>
    <w:next w:val="CommentText"/>
    <w:link w:val="CommentSubjectChar"/>
    <w:semiHidden/>
    <w:unhideWhenUsed/>
    <w:rsid w:val="006A2809"/>
    <w:rPr>
      <w:b/>
      <w:bCs/>
    </w:rPr>
  </w:style>
  <w:style w:type="character" w:customStyle="1" w:styleId="CommentSubjectChar">
    <w:name w:val="Comment Subject Char"/>
    <w:basedOn w:val="CommentTextChar"/>
    <w:link w:val="CommentSubject"/>
    <w:semiHidden/>
    <w:rsid w:val="006A2809"/>
    <w:rPr>
      <w:b/>
      <w:bCs/>
    </w:rPr>
  </w:style>
  <w:style w:type="paragraph" w:styleId="Revision">
    <w:name w:val="Revision"/>
    <w:hidden/>
    <w:uiPriority w:val="99"/>
    <w:semiHidden/>
    <w:rsid w:val="00242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60">
      <w:bodyDiv w:val="1"/>
      <w:marLeft w:val="0"/>
      <w:marRight w:val="0"/>
      <w:marTop w:val="0"/>
      <w:marBottom w:val="0"/>
      <w:divBdr>
        <w:top w:val="none" w:sz="0" w:space="0" w:color="auto"/>
        <w:left w:val="none" w:sz="0" w:space="0" w:color="auto"/>
        <w:bottom w:val="none" w:sz="0" w:space="0" w:color="auto"/>
        <w:right w:val="none" w:sz="0" w:space="0" w:color="auto"/>
      </w:divBdr>
    </w:div>
    <w:div w:id="729695139">
      <w:bodyDiv w:val="1"/>
      <w:marLeft w:val="0"/>
      <w:marRight w:val="0"/>
      <w:marTop w:val="0"/>
      <w:marBottom w:val="0"/>
      <w:divBdr>
        <w:top w:val="none" w:sz="0" w:space="0" w:color="auto"/>
        <w:left w:val="none" w:sz="0" w:space="0" w:color="auto"/>
        <w:bottom w:val="none" w:sz="0" w:space="0" w:color="auto"/>
        <w:right w:val="none" w:sz="0" w:space="0" w:color="auto"/>
      </w:divBdr>
    </w:div>
    <w:div w:id="749429881">
      <w:bodyDiv w:val="1"/>
      <w:marLeft w:val="0"/>
      <w:marRight w:val="0"/>
      <w:marTop w:val="0"/>
      <w:marBottom w:val="0"/>
      <w:divBdr>
        <w:top w:val="none" w:sz="0" w:space="0" w:color="auto"/>
        <w:left w:val="none" w:sz="0" w:space="0" w:color="auto"/>
        <w:bottom w:val="none" w:sz="0" w:space="0" w:color="auto"/>
        <w:right w:val="none" w:sz="0" w:space="0" w:color="auto"/>
      </w:divBdr>
      <w:divsChild>
        <w:div w:id="1409300872">
          <w:marLeft w:val="0"/>
          <w:marRight w:val="0"/>
          <w:marTop w:val="0"/>
          <w:marBottom w:val="0"/>
          <w:divBdr>
            <w:top w:val="none" w:sz="0" w:space="0" w:color="auto"/>
            <w:left w:val="none" w:sz="0" w:space="0" w:color="auto"/>
            <w:bottom w:val="none" w:sz="0" w:space="0" w:color="auto"/>
            <w:right w:val="none" w:sz="0" w:space="0" w:color="auto"/>
          </w:divBdr>
          <w:divsChild>
            <w:div w:id="896162821">
              <w:marLeft w:val="0"/>
              <w:marRight w:val="0"/>
              <w:marTop w:val="0"/>
              <w:marBottom w:val="0"/>
              <w:divBdr>
                <w:top w:val="none" w:sz="0" w:space="0" w:color="auto"/>
                <w:left w:val="none" w:sz="0" w:space="0" w:color="auto"/>
                <w:bottom w:val="none" w:sz="0" w:space="0" w:color="auto"/>
                <w:right w:val="none" w:sz="0" w:space="0" w:color="auto"/>
              </w:divBdr>
              <w:divsChild>
                <w:div w:id="740563351">
                  <w:marLeft w:val="0"/>
                  <w:marRight w:val="0"/>
                  <w:marTop w:val="0"/>
                  <w:marBottom w:val="0"/>
                  <w:divBdr>
                    <w:top w:val="none" w:sz="0" w:space="0" w:color="auto"/>
                    <w:left w:val="none" w:sz="0" w:space="0" w:color="auto"/>
                    <w:bottom w:val="none" w:sz="0" w:space="0" w:color="auto"/>
                    <w:right w:val="none" w:sz="0" w:space="0" w:color="auto"/>
                  </w:divBdr>
                  <w:divsChild>
                    <w:div w:id="320427225">
                      <w:marLeft w:val="0"/>
                      <w:marRight w:val="0"/>
                      <w:marTop w:val="0"/>
                      <w:marBottom w:val="0"/>
                      <w:divBdr>
                        <w:top w:val="none" w:sz="0" w:space="0" w:color="auto"/>
                        <w:left w:val="none" w:sz="0" w:space="0" w:color="auto"/>
                        <w:bottom w:val="none" w:sz="0" w:space="0" w:color="auto"/>
                        <w:right w:val="none" w:sz="0" w:space="0" w:color="auto"/>
                      </w:divBdr>
                      <w:divsChild>
                        <w:div w:id="1882591327">
                          <w:marLeft w:val="0"/>
                          <w:marRight w:val="0"/>
                          <w:marTop w:val="0"/>
                          <w:marBottom w:val="0"/>
                          <w:divBdr>
                            <w:top w:val="none" w:sz="0" w:space="0" w:color="auto"/>
                            <w:left w:val="none" w:sz="0" w:space="0" w:color="auto"/>
                            <w:bottom w:val="none" w:sz="0" w:space="0" w:color="auto"/>
                            <w:right w:val="none" w:sz="0" w:space="0" w:color="auto"/>
                          </w:divBdr>
                          <w:divsChild>
                            <w:div w:id="2028094285">
                              <w:marLeft w:val="0"/>
                              <w:marRight w:val="0"/>
                              <w:marTop w:val="0"/>
                              <w:marBottom w:val="0"/>
                              <w:divBdr>
                                <w:top w:val="none" w:sz="0" w:space="0" w:color="auto"/>
                                <w:left w:val="none" w:sz="0" w:space="0" w:color="auto"/>
                                <w:bottom w:val="none" w:sz="0" w:space="0" w:color="auto"/>
                                <w:right w:val="none" w:sz="0" w:space="0" w:color="auto"/>
                              </w:divBdr>
                              <w:divsChild>
                                <w:div w:id="1414015052">
                                  <w:marLeft w:val="0"/>
                                  <w:marRight w:val="0"/>
                                  <w:marTop w:val="0"/>
                                  <w:marBottom w:val="0"/>
                                  <w:divBdr>
                                    <w:top w:val="none" w:sz="0" w:space="0" w:color="auto"/>
                                    <w:left w:val="none" w:sz="0" w:space="0" w:color="auto"/>
                                    <w:bottom w:val="none" w:sz="0" w:space="0" w:color="auto"/>
                                    <w:right w:val="none" w:sz="0" w:space="0" w:color="auto"/>
                                  </w:divBdr>
                                  <w:divsChild>
                                    <w:div w:id="1793397186">
                                      <w:marLeft w:val="0"/>
                                      <w:marRight w:val="0"/>
                                      <w:marTop w:val="0"/>
                                      <w:marBottom w:val="0"/>
                                      <w:divBdr>
                                        <w:top w:val="none" w:sz="0" w:space="0" w:color="auto"/>
                                        <w:left w:val="none" w:sz="0" w:space="0" w:color="auto"/>
                                        <w:bottom w:val="none" w:sz="0" w:space="0" w:color="auto"/>
                                        <w:right w:val="none" w:sz="0" w:space="0" w:color="auto"/>
                                      </w:divBdr>
                                      <w:divsChild>
                                        <w:div w:id="7646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r@imm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F3CC-E22C-4158-9E6F-55FA8587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AILA NATIONAL OFFICE</vt:lpstr>
    </vt:vector>
  </TitlesOfParts>
  <Company>AILA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 NATIONAL OFFICE</dc:title>
  <dc:creator>Theresa A Waters</dc:creator>
  <cp:lastModifiedBy>Theresa Waters</cp:lastModifiedBy>
  <cp:revision>2</cp:revision>
  <cp:lastPrinted>2016-11-22T14:51:00Z</cp:lastPrinted>
  <dcterms:created xsi:type="dcterms:W3CDTF">2017-02-24T17:29:00Z</dcterms:created>
  <dcterms:modified xsi:type="dcterms:W3CDTF">2017-02-24T17:29:00Z</dcterms:modified>
</cp:coreProperties>
</file>