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11520" w:type="dxa"/>
        <w:tblBorders>
          <w:bottom w:val="single" w:sz="4" w:space="0" w:color="95B3D7" w:themeColor="accent1" w:themeTint="99"/>
        </w:tblBorders>
        <w:tblLayout w:type="fixed"/>
        <w:tblCellMar>
          <w:left w:w="86" w:type="dxa"/>
          <w:right w:w="86" w:type="dxa"/>
        </w:tblCellMar>
        <w:tblLook w:val="01E0" w:firstRow="1" w:lastRow="1" w:firstColumn="1" w:lastColumn="1" w:noHBand="0" w:noVBand="0"/>
      </w:tblPr>
      <w:tblGrid>
        <w:gridCol w:w="3086"/>
        <w:gridCol w:w="8434"/>
      </w:tblGrid>
      <w:tr w:rsidR="00FA3248" w:rsidRPr="00E25E97" w:rsidTr="008F1ADC">
        <w:tc>
          <w:tcPr>
            <w:tcW w:w="3086" w:type="dxa"/>
            <w:tcMar>
              <w:left w:w="0" w:type="dxa"/>
              <w:bottom w:w="14" w:type="dxa"/>
              <w:right w:w="0" w:type="dxa"/>
            </w:tcMar>
            <w:vAlign w:val="bottom"/>
          </w:tcPr>
          <w:p w:rsidR="00FA3248" w:rsidRDefault="00166422" w:rsidP="00833B8D">
            <w:r>
              <w:rPr>
                <w:noProof/>
              </w:rPr>
              <w:drawing>
                <wp:inline distT="0" distB="0" distL="0" distR="0" wp14:anchorId="6F34EDEC" wp14:editId="5C98755D">
                  <wp:extent cx="1543050" cy="545609"/>
                  <wp:effectExtent l="0" t="0" r="0" b="698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 - JDC 2.jpg"/>
                          <pic:cNvPicPr/>
                        </pic:nvPicPr>
                        <pic:blipFill>
                          <a:blip r:embed="rId8">
                            <a:extLst>
                              <a:ext uri="{28A0092B-C50C-407E-A947-70E740481C1C}">
                                <a14:useLocalDpi xmlns:a14="http://schemas.microsoft.com/office/drawing/2010/main" val="0"/>
                              </a:ext>
                            </a:extLst>
                          </a:blip>
                          <a:stretch>
                            <a:fillRect/>
                          </a:stretch>
                        </pic:blipFill>
                        <pic:spPr>
                          <a:xfrm>
                            <a:off x="0" y="0"/>
                            <a:ext cx="1543050" cy="545609"/>
                          </a:xfrm>
                          <a:prstGeom prst="rect">
                            <a:avLst/>
                          </a:prstGeom>
                        </pic:spPr>
                      </pic:pic>
                    </a:graphicData>
                  </a:graphic>
                </wp:inline>
              </w:drawing>
            </w:r>
          </w:p>
        </w:tc>
        <w:tc>
          <w:tcPr>
            <w:tcW w:w="8434" w:type="dxa"/>
            <w:tcMar>
              <w:left w:w="0" w:type="dxa"/>
              <w:right w:w="0" w:type="dxa"/>
            </w:tcMar>
            <w:vAlign w:val="bottom"/>
          </w:tcPr>
          <w:p w:rsidR="00FA3248" w:rsidRPr="00502A36" w:rsidRDefault="00792B95" w:rsidP="00792B95">
            <w:pPr>
              <w:spacing w:line="480" w:lineRule="exact"/>
              <w:jc w:val="right"/>
              <w:rPr>
                <w:rFonts w:ascii="Franklin Gothic Heavy" w:hAnsi="Franklin Gothic Heavy" w:cs="Arial"/>
                <w:color w:val="204D84"/>
                <w:position w:val="-6"/>
                <w:sz w:val="64"/>
                <w:szCs w:val="64"/>
              </w:rPr>
            </w:pPr>
            <w:r w:rsidRPr="00502A36">
              <w:rPr>
                <w:rFonts w:ascii="Franklin Gothic Heavy" w:hAnsi="Franklin Gothic Heavy" w:cs="Arial"/>
                <w:b/>
                <w:color w:val="8DB3E2" w:themeColor="text2" w:themeTint="66"/>
                <w:position w:val="-6"/>
                <w:sz w:val="64"/>
                <w:szCs w:val="64"/>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rPr>
              <w:t>JOB</w:t>
            </w:r>
            <w:r w:rsidR="006C5AC2" w:rsidRPr="00502A36">
              <w:rPr>
                <w:rFonts w:ascii="Franklin Gothic Heavy" w:hAnsi="Franklin Gothic Heavy" w:cs="Arial"/>
                <w:b/>
                <w:color w:val="8DB3E2" w:themeColor="text2" w:themeTint="66"/>
                <w:position w:val="-6"/>
                <w:sz w:val="64"/>
                <w:szCs w:val="64"/>
                <w14:glow w14:rad="63500">
                  <w14:schemeClr w14:val="accent1">
                    <w14:alpha w14:val="60000"/>
                    <w14:satMod w14:val="175000"/>
                  </w14:schemeClr>
                </w14:glow>
                <w14:textOutline w14:w="5270" w14:cap="flat" w14:cmpd="sng" w14:algn="ctr">
                  <w14:solidFill>
                    <w14:schemeClr w14:val="accent1">
                      <w14:shade w14:val="88000"/>
                      <w14:satMod w14:val="110000"/>
                    </w14:schemeClr>
                  </w14:solidFill>
                  <w14:prstDash w14:val="solid"/>
                  <w14:round/>
                </w14:textOutline>
              </w:rPr>
              <w:t xml:space="preserve"> ANNOUNCEMENT</w:t>
            </w:r>
          </w:p>
        </w:tc>
      </w:tr>
    </w:tbl>
    <w:p w:rsidR="00E61B90" w:rsidRDefault="00E61B90" w:rsidP="00A7799D">
      <w:pPr>
        <w:jc w:val="both"/>
        <w:rPr>
          <w:rFonts w:ascii="Century Gothic" w:hAnsi="Century Gothic" w:cs="Arial"/>
          <w:b/>
          <w:sz w:val="20"/>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4A0" w:firstRow="1" w:lastRow="0" w:firstColumn="1" w:lastColumn="0" w:noHBand="0" w:noVBand="1"/>
      </w:tblPr>
      <w:tblGrid>
        <w:gridCol w:w="900"/>
        <w:gridCol w:w="10620"/>
      </w:tblGrid>
      <w:tr w:rsidR="00EF1B55" w:rsidTr="00AF4A6F">
        <w:tc>
          <w:tcPr>
            <w:tcW w:w="900" w:type="dxa"/>
            <w:vMerge w:val="restart"/>
            <w:textDirection w:val="btLr"/>
          </w:tcPr>
          <w:p w:rsidR="00EF1B55" w:rsidRPr="00057A22" w:rsidRDefault="00EF1B55" w:rsidP="008F1ADC">
            <w:pPr>
              <w:ind w:left="113" w:right="113"/>
              <w:jc w:val="right"/>
              <w:rPr>
                <w:rFonts w:ascii="Century Gothic" w:hAnsi="Century Gothic" w:cs="Arial"/>
                <w:b/>
                <w:sz w:val="40"/>
                <w:szCs w:val="40"/>
              </w:rPr>
            </w:pPr>
          </w:p>
        </w:tc>
        <w:tc>
          <w:tcPr>
            <w:tcW w:w="10620" w:type="dxa"/>
          </w:tcPr>
          <w:p w:rsidR="00EF1B55" w:rsidRPr="00E75DE8" w:rsidRDefault="00AF4A6F" w:rsidP="00ED67D3">
            <w:pPr>
              <w:spacing w:before="120"/>
              <w:jc w:val="both"/>
              <w:rPr>
                <w:rFonts w:ascii="Century Gothic" w:hAnsi="Century Gothic" w:cs="Arial"/>
                <w:b/>
                <w:color w:val="002060"/>
                <w14:textOutline w14:w="5270" w14:cap="flat" w14:cmpd="sng" w14:algn="ctr">
                  <w14:solidFill>
                    <w14:schemeClr w14:val="accent1">
                      <w14:shade w14:val="88000"/>
                      <w14:satMod w14:val="110000"/>
                    </w14:schemeClr>
                  </w14:solidFill>
                  <w14:prstDash w14:val="solid"/>
                  <w14:round/>
                </w14:textOutline>
              </w:rPr>
            </w:pPr>
            <w:r>
              <w:rPr>
                <w:rFonts w:ascii="Century Gothic" w:hAnsi="Century Gothic" w:cs="Arial"/>
                <w:b/>
                <w:color w:val="002060"/>
                <w14:textOutline w14:w="5270" w14:cap="flat" w14:cmpd="sng" w14:algn="ctr">
                  <w14:solidFill>
                    <w14:schemeClr w14:val="accent1">
                      <w14:shade w14:val="88000"/>
                      <w14:satMod w14:val="110000"/>
                    </w14:schemeClr>
                  </w14:solidFill>
                  <w14:prstDash w14:val="solid"/>
                  <w14:round/>
                </w14:textOutline>
              </w:rPr>
              <w:t>IMMIGRATION</w:t>
            </w:r>
            <w:r w:rsidR="00E572C0">
              <w:rPr>
                <w:rFonts w:ascii="Century Gothic" w:hAnsi="Century Gothic" w:cs="Arial"/>
                <w:b/>
                <w:color w:val="002060"/>
                <w14:textOutline w14:w="5270" w14:cap="flat" w14:cmpd="sng" w14:algn="ctr">
                  <w14:solidFill>
                    <w14:schemeClr w14:val="accent1">
                      <w14:shade w14:val="88000"/>
                      <w14:satMod w14:val="110000"/>
                    </w14:schemeClr>
                  </w14:solidFill>
                  <w14:prstDash w14:val="solid"/>
                  <w14:round/>
                </w14:textOutline>
              </w:rPr>
              <w:t xml:space="preserve"> STAFF ATTORNEY</w:t>
            </w:r>
            <w:r w:rsidR="00B50A37">
              <w:rPr>
                <w:rFonts w:ascii="Century Gothic" w:hAnsi="Century Gothic" w:cs="Arial"/>
                <w:b/>
                <w:color w:val="002060"/>
                <w14:textOutline w14:w="5270" w14:cap="flat" w14:cmpd="sng" w14:algn="ctr">
                  <w14:solidFill>
                    <w14:schemeClr w14:val="accent1">
                      <w14:shade w14:val="88000"/>
                      <w14:satMod w14:val="110000"/>
                    </w14:schemeClr>
                  </w14:solidFill>
                  <w14:prstDash w14:val="solid"/>
                  <w14:round/>
                </w14:textOutline>
              </w:rPr>
              <w:t xml:space="preserve">-Bilingual (Spanish) </w:t>
            </w:r>
            <w:bookmarkStart w:id="0" w:name="_GoBack"/>
            <w:bookmarkEnd w:id="0"/>
            <w:r w:rsidR="00E572C0">
              <w:rPr>
                <w:rFonts w:ascii="Century Gothic" w:hAnsi="Century Gothic" w:cs="Arial"/>
                <w:b/>
                <w:color w:val="002060"/>
                <w14:textOutline w14:w="5270" w14:cap="flat" w14:cmpd="sng" w14:algn="ctr">
                  <w14:solidFill>
                    <w14:schemeClr w14:val="accent1">
                      <w14:shade w14:val="88000"/>
                      <w14:satMod w14:val="110000"/>
                    </w14:schemeClr>
                  </w14:solidFill>
                  <w14:prstDash w14:val="solid"/>
                  <w14:round/>
                </w14:textOutline>
              </w:rPr>
              <w:t>-Homeless Advocacy Project</w:t>
            </w:r>
          </w:p>
          <w:p w:rsidR="008F1ADC" w:rsidRDefault="008F1ADC" w:rsidP="008F1ADC">
            <w:pPr>
              <w:jc w:val="both"/>
              <w:rPr>
                <w:rFonts w:ascii="Century Gothic" w:hAnsi="Century Gothic" w:cs="Arial"/>
                <w:color w:val="000000"/>
                <w:sz w:val="18"/>
                <w:szCs w:val="18"/>
              </w:rPr>
            </w:pPr>
          </w:p>
          <w:p w:rsidR="00EF1B55" w:rsidRPr="00E572C0" w:rsidRDefault="00E572C0" w:rsidP="00AF4A6F">
            <w:pPr>
              <w:jc w:val="both"/>
              <w:rPr>
                <w:rFonts w:ascii="Century Gothic" w:hAnsi="Century Gothic"/>
                <w:sz w:val="20"/>
                <w:szCs w:val="20"/>
              </w:rPr>
            </w:pPr>
            <w:r w:rsidRPr="00057A22">
              <w:rPr>
                <w:rFonts w:ascii="Century Gothic" w:hAnsi="Century Gothic" w:cs="Arial"/>
                <w:color w:val="000000"/>
                <w:sz w:val="18"/>
                <w:szCs w:val="18"/>
              </w:rPr>
              <w:t xml:space="preserve">Be part of a critical effort to </w:t>
            </w:r>
            <w:r w:rsidR="00AF4A6F">
              <w:rPr>
                <w:rFonts w:ascii="Century Gothic" w:hAnsi="Century Gothic" w:cs="Arial"/>
                <w:color w:val="000000"/>
                <w:sz w:val="18"/>
                <w:szCs w:val="18"/>
              </w:rPr>
              <w:t>serve vulnerable homeless persons</w:t>
            </w:r>
            <w:r w:rsidRPr="00057A22">
              <w:rPr>
                <w:rFonts w:ascii="Century Gothic" w:hAnsi="Century Gothic" w:cs="Arial"/>
                <w:color w:val="000000"/>
                <w:sz w:val="18"/>
                <w:szCs w:val="18"/>
              </w:rPr>
              <w:t xml:space="preserve"> in San Francisco.  The Justice &amp; Diversity Center of The Bar Association of San Francisco (JDC) advances fairness and equality by providing free legal services to low-income people and educational programs that foster diversity in the legal profession.</w:t>
            </w:r>
            <w:r w:rsidRPr="00057A22">
              <w:rPr>
                <w:sz w:val="18"/>
                <w:szCs w:val="18"/>
              </w:rPr>
              <w:t> </w:t>
            </w:r>
            <w:r w:rsidRPr="00057A22">
              <w:rPr>
                <w:rFonts w:ascii="Century Gothic" w:hAnsi="Century Gothic" w:cs="Arial"/>
                <w:color w:val="000000"/>
                <w:sz w:val="18"/>
                <w:szCs w:val="18"/>
              </w:rPr>
              <w:t xml:space="preserve"> JDC currently has an exciting opportunity for an </w:t>
            </w:r>
            <w:r w:rsidR="00AF4A6F">
              <w:rPr>
                <w:rFonts w:ascii="Century Gothic" w:hAnsi="Century Gothic" w:cs="Arial"/>
                <w:b/>
                <w:color w:val="000000"/>
                <w:sz w:val="18"/>
                <w:szCs w:val="18"/>
              </w:rPr>
              <w:t>Immigration</w:t>
            </w:r>
            <w:r w:rsidRPr="00057A22">
              <w:rPr>
                <w:rFonts w:ascii="Century Gothic" w:hAnsi="Century Gothic" w:cs="Arial"/>
                <w:b/>
                <w:color w:val="000000"/>
                <w:sz w:val="18"/>
                <w:szCs w:val="18"/>
              </w:rPr>
              <w:t xml:space="preserve"> Staff Attorney</w:t>
            </w:r>
            <w:r w:rsidRPr="00057A22">
              <w:rPr>
                <w:rFonts w:ascii="Century Gothic" w:hAnsi="Century Gothic" w:cs="Arial"/>
                <w:color w:val="000000"/>
                <w:sz w:val="18"/>
                <w:szCs w:val="18"/>
              </w:rPr>
              <w:t xml:space="preserve"> at its Homeless Advocacy Project (HAP) in San Francisco’s Civic Center/Tenderloin area.</w:t>
            </w:r>
          </w:p>
        </w:tc>
      </w:tr>
      <w:tr w:rsidR="00EF1B55" w:rsidTr="00AF4A6F">
        <w:tc>
          <w:tcPr>
            <w:tcW w:w="900" w:type="dxa"/>
            <w:vMerge/>
          </w:tcPr>
          <w:p w:rsidR="00EF1B55" w:rsidRDefault="00EF1B55" w:rsidP="00A7799D">
            <w:pPr>
              <w:jc w:val="both"/>
              <w:rPr>
                <w:rFonts w:ascii="Century Gothic" w:hAnsi="Century Gothic" w:cs="Arial"/>
                <w:b/>
                <w:sz w:val="20"/>
                <w:szCs w:val="20"/>
              </w:rPr>
            </w:pPr>
          </w:p>
        </w:tc>
        <w:tc>
          <w:tcPr>
            <w:tcW w:w="10620" w:type="dxa"/>
          </w:tcPr>
          <w:p w:rsidR="00C50B00" w:rsidRDefault="00C50B00" w:rsidP="00EF1B55">
            <w:pPr>
              <w:jc w:val="both"/>
              <w:rPr>
                <w:rFonts w:ascii="Century Gothic" w:hAnsi="Century Gothic" w:cs="Arial"/>
                <w:b/>
                <w:color w:val="002060"/>
                <w14:shadow w14:blurRad="50800" w14:dist="38100" w14:dir="8100000" w14:sx="100000" w14:sy="100000" w14:kx="0" w14:ky="0" w14:algn="tr">
                  <w14:srgbClr w14:val="000000">
                    <w14:alpha w14:val="60000"/>
                  </w14:srgbClr>
                </w14:shadow>
              </w:rPr>
            </w:pPr>
          </w:p>
          <w:p w:rsidR="00EF1B55" w:rsidRDefault="00EF1B55" w:rsidP="00EF1B55">
            <w:pPr>
              <w:jc w:val="both"/>
              <w:rPr>
                <w:rFonts w:ascii="Century Gothic" w:hAnsi="Century Gothic" w:cs="Arial"/>
                <w:b/>
                <w:color w:val="002060"/>
                <w14:shadow w14:blurRad="50800" w14:dist="38100" w14:dir="8100000" w14:sx="100000" w14:sy="100000" w14:kx="0" w14:ky="0" w14:algn="tr">
                  <w14:srgbClr w14:val="000000">
                    <w14:alpha w14:val="60000"/>
                  </w14:srgbClr>
                </w14:shadow>
              </w:rPr>
            </w:pPr>
            <w:r w:rsidRPr="00502A36">
              <w:rPr>
                <w:rFonts w:ascii="Century Gothic" w:hAnsi="Century Gothic" w:cs="Arial"/>
                <w:b/>
                <w:color w:val="002060"/>
                <w14:shadow w14:blurRad="50800" w14:dist="38100" w14:dir="8100000" w14:sx="100000" w14:sy="100000" w14:kx="0" w14:ky="0" w14:algn="tr">
                  <w14:srgbClr w14:val="000000">
                    <w14:alpha w14:val="60000"/>
                  </w14:srgbClr>
                </w14:shadow>
              </w:rPr>
              <w:t xml:space="preserve">About </w:t>
            </w:r>
            <w:r w:rsidR="00E572C0">
              <w:rPr>
                <w:rFonts w:ascii="Century Gothic" w:hAnsi="Century Gothic" w:cs="Arial"/>
                <w:b/>
                <w:color w:val="002060"/>
                <w14:shadow w14:blurRad="50800" w14:dist="38100" w14:dir="8100000" w14:sx="100000" w14:sy="100000" w14:kx="0" w14:ky="0" w14:algn="tr">
                  <w14:srgbClr w14:val="000000">
                    <w14:alpha w14:val="60000"/>
                  </w14:srgbClr>
                </w14:shadow>
              </w:rPr>
              <w:t>HAP:</w:t>
            </w:r>
          </w:p>
          <w:p w:rsidR="00E572C0" w:rsidRPr="00E572C0" w:rsidRDefault="00E572C0" w:rsidP="00EF1B55">
            <w:pPr>
              <w:jc w:val="both"/>
              <w:rPr>
                <w:rFonts w:ascii="Century Gothic" w:hAnsi="Century Gothic" w:cs="Arial"/>
                <w:b/>
                <w:color w:val="000000"/>
                <w:sz w:val="18"/>
                <w:szCs w:val="18"/>
              </w:rPr>
            </w:pPr>
          </w:p>
          <w:p w:rsidR="00E572C0" w:rsidRPr="00E572C0" w:rsidRDefault="00E572C0" w:rsidP="00E572C0">
            <w:pPr>
              <w:jc w:val="both"/>
              <w:rPr>
                <w:rFonts w:ascii="Century Gothic" w:hAnsi="Century Gothic" w:cs="Arial"/>
                <w:color w:val="000000"/>
                <w:sz w:val="18"/>
                <w:szCs w:val="18"/>
              </w:rPr>
            </w:pPr>
            <w:r w:rsidRPr="00E572C0">
              <w:rPr>
                <w:rFonts w:ascii="Century Gothic" w:hAnsi="Century Gothic" w:cs="Arial"/>
                <w:b/>
                <w:color w:val="000000"/>
                <w:sz w:val="18"/>
                <w:szCs w:val="18"/>
              </w:rPr>
              <w:t>HAP</w:t>
            </w:r>
            <w:r w:rsidRPr="00E572C0">
              <w:rPr>
                <w:rFonts w:ascii="Century Gothic" w:hAnsi="Century Gothic" w:cs="Arial"/>
                <w:color w:val="000000"/>
                <w:sz w:val="18"/>
                <w:szCs w:val="18"/>
              </w:rPr>
              <w:t xml:space="preserve"> is working to end homelessness in San Francisco, and to reduce the negative effects of homelessness on the individuals and families with whom we work. At HAP, we have found that our work has the greatest impact when we focus on eviction prevention, benefits advocacy and immigration issues. Our clients are individuals and families who are homeless or who are at serious risk of homelessness. While each client comes with their own story of struggle, we give priority to clients who have mental health disabilities, as they often have the most difficulty navigating the legal system without representation. Our office utilizes a holistic approach to the problems our clients face by providing both legal representation and supporting social services.</w:t>
            </w:r>
          </w:p>
          <w:p w:rsidR="00E572C0" w:rsidRPr="00E572C0" w:rsidRDefault="00E572C0" w:rsidP="00E572C0">
            <w:pPr>
              <w:jc w:val="both"/>
              <w:rPr>
                <w:rFonts w:ascii="Century Gothic" w:hAnsi="Century Gothic" w:cs="Arial"/>
                <w:color w:val="000000"/>
                <w:sz w:val="18"/>
                <w:szCs w:val="18"/>
              </w:rPr>
            </w:pPr>
          </w:p>
          <w:p w:rsidR="00E572C0" w:rsidRPr="00E572C0" w:rsidRDefault="00E572C0" w:rsidP="00E572C0">
            <w:pPr>
              <w:jc w:val="both"/>
              <w:rPr>
                <w:rFonts w:ascii="Century Gothic" w:hAnsi="Century Gothic" w:cs="Arial"/>
                <w:color w:val="000000"/>
                <w:sz w:val="18"/>
                <w:szCs w:val="18"/>
              </w:rPr>
            </w:pPr>
            <w:r w:rsidRPr="00E572C0">
              <w:rPr>
                <w:rFonts w:ascii="Century Gothic" w:hAnsi="Century Gothic" w:cs="Arial"/>
                <w:color w:val="000000"/>
                <w:sz w:val="18"/>
                <w:szCs w:val="18"/>
              </w:rPr>
              <w:t xml:space="preserve">HAP is a program of the JDC, a non-profit provider of legal services to low-income and indigent </w:t>
            </w:r>
            <w:smartTag w:uri="urn:schemas-microsoft-com:office:smarttags" w:element="PostalCode">
              <w:r w:rsidRPr="00E572C0">
                <w:rPr>
                  <w:rFonts w:ascii="Century Gothic" w:hAnsi="Century Gothic" w:cs="Arial"/>
                  <w:color w:val="000000"/>
                  <w:sz w:val="18"/>
                  <w:szCs w:val="18"/>
                </w:rPr>
                <w:t>San Francisco</w:t>
              </w:r>
            </w:smartTag>
            <w:r w:rsidRPr="00E572C0">
              <w:rPr>
                <w:rFonts w:ascii="Century Gothic" w:hAnsi="Century Gothic" w:cs="Arial"/>
                <w:color w:val="000000"/>
                <w:sz w:val="18"/>
                <w:szCs w:val="18"/>
              </w:rPr>
              <w:t xml:space="preserve"> residents. JDC serves clients by recruiting and training private attorneys and legal support staff to assist individual </w:t>
            </w:r>
            <w:proofErr w:type="gramStart"/>
            <w:r w:rsidRPr="00E572C0">
              <w:rPr>
                <w:rFonts w:ascii="Century Gothic" w:hAnsi="Century Gothic" w:cs="Arial"/>
                <w:color w:val="000000"/>
                <w:sz w:val="18"/>
                <w:szCs w:val="18"/>
              </w:rPr>
              <w:t>clients,</w:t>
            </w:r>
            <w:proofErr w:type="gramEnd"/>
            <w:r w:rsidRPr="00E572C0">
              <w:rPr>
                <w:rFonts w:ascii="Century Gothic" w:hAnsi="Century Gothic" w:cs="Arial"/>
                <w:color w:val="000000"/>
                <w:sz w:val="18"/>
                <w:szCs w:val="18"/>
              </w:rPr>
              <w:t xml:space="preserve"> and by utilizing staff to provide direct representation to clients.  HAP is primarily a staff-based project.</w:t>
            </w:r>
          </w:p>
          <w:p w:rsidR="00EF1B55" w:rsidRPr="00057A22" w:rsidRDefault="00EF1B55" w:rsidP="00057A22">
            <w:pPr>
              <w:jc w:val="both"/>
              <w:rPr>
                <w:rFonts w:ascii="Century Gothic" w:hAnsi="Century Gothic" w:cs="Arial"/>
                <w:color w:val="000000"/>
                <w:sz w:val="18"/>
                <w:szCs w:val="18"/>
              </w:rPr>
            </w:pPr>
          </w:p>
        </w:tc>
      </w:tr>
      <w:tr w:rsidR="00EF1B55" w:rsidTr="00AF4A6F">
        <w:tc>
          <w:tcPr>
            <w:tcW w:w="900" w:type="dxa"/>
            <w:vMerge/>
          </w:tcPr>
          <w:p w:rsidR="00EF1B55" w:rsidRDefault="00EF1B55" w:rsidP="00A7799D">
            <w:pPr>
              <w:jc w:val="both"/>
              <w:rPr>
                <w:rFonts w:ascii="Century Gothic" w:hAnsi="Century Gothic" w:cs="Arial"/>
                <w:b/>
                <w:sz w:val="20"/>
                <w:szCs w:val="20"/>
              </w:rPr>
            </w:pPr>
          </w:p>
        </w:tc>
        <w:tc>
          <w:tcPr>
            <w:tcW w:w="10620" w:type="dxa"/>
          </w:tcPr>
          <w:p w:rsidR="00EF1B55" w:rsidRPr="00E840FC" w:rsidRDefault="00EF1B55" w:rsidP="00EF1B55">
            <w:pPr>
              <w:jc w:val="both"/>
              <w:rPr>
                <w:rFonts w:ascii="Century Gothic" w:hAnsi="Century Gothic" w:cs="Arial"/>
                <w14:shadow w14:blurRad="50800" w14:dist="38100" w14:dir="8100000" w14:sx="100000" w14:sy="100000" w14:kx="0" w14:ky="0" w14:algn="tr">
                  <w14:srgbClr w14:val="000000">
                    <w14:alpha w14:val="60000"/>
                  </w14:srgbClr>
                </w14:shadow>
              </w:rPr>
            </w:pPr>
            <w:r w:rsidRPr="00502A36">
              <w:rPr>
                <w:rFonts w:ascii="Century Gothic" w:hAnsi="Century Gothic" w:cs="Arial"/>
                <w:b/>
                <w:color w:val="002060"/>
                <w14:shadow w14:blurRad="50800" w14:dist="38100" w14:dir="8100000" w14:sx="100000" w14:sy="100000" w14:kx="0" w14:ky="0" w14:algn="tr">
                  <w14:srgbClr w14:val="000000">
                    <w14:alpha w14:val="60000"/>
                  </w14:srgbClr>
                </w14:shadow>
              </w:rPr>
              <w:t>About the Job</w:t>
            </w:r>
            <w:r>
              <w:rPr>
                <w:rFonts w:ascii="Century Gothic" w:hAnsi="Century Gothic" w:cs="Arial"/>
                <w:b/>
                <w:color w:val="002060"/>
                <w14:shadow w14:blurRad="50800" w14:dist="38100" w14:dir="8100000" w14:sx="100000" w14:sy="100000" w14:kx="0" w14:ky="0" w14:algn="tr">
                  <w14:srgbClr w14:val="000000">
                    <w14:alpha w14:val="60000"/>
                  </w14:srgbClr>
                </w14:shadow>
              </w:rPr>
              <w:t>:</w:t>
            </w:r>
          </w:p>
          <w:p w:rsidR="007B17FF" w:rsidRDefault="007B17FF" w:rsidP="00E572C0">
            <w:pPr>
              <w:jc w:val="both"/>
              <w:rPr>
                <w:rFonts w:ascii="Century Gothic" w:hAnsi="Century Gothic" w:cs="Arial"/>
                <w:color w:val="000000"/>
                <w:sz w:val="18"/>
                <w:szCs w:val="18"/>
              </w:rPr>
            </w:pPr>
          </w:p>
          <w:p w:rsidR="00C50B00" w:rsidRPr="00C50B00" w:rsidRDefault="00C50B00" w:rsidP="00C50B00">
            <w:pPr>
              <w:jc w:val="both"/>
              <w:rPr>
                <w:rFonts w:ascii="Century Gothic" w:hAnsi="Century Gothic"/>
                <w:sz w:val="18"/>
                <w:szCs w:val="18"/>
              </w:rPr>
            </w:pPr>
            <w:r w:rsidRPr="00C50B00">
              <w:rPr>
                <w:rFonts w:ascii="Century Gothic" w:hAnsi="Century Gothic"/>
                <w:sz w:val="18"/>
                <w:szCs w:val="18"/>
              </w:rPr>
              <w:t xml:space="preserve">The </w:t>
            </w:r>
            <w:r w:rsidR="00022CEF" w:rsidRPr="00022CEF">
              <w:rPr>
                <w:rFonts w:ascii="Century Gothic" w:hAnsi="Century Gothic"/>
                <w:b/>
                <w:sz w:val="18"/>
                <w:szCs w:val="18"/>
              </w:rPr>
              <w:t xml:space="preserve">Immigration </w:t>
            </w:r>
            <w:r w:rsidRPr="00022CEF">
              <w:rPr>
                <w:rFonts w:ascii="Century Gothic" w:hAnsi="Century Gothic"/>
                <w:b/>
                <w:bCs/>
                <w:sz w:val="18"/>
                <w:szCs w:val="18"/>
              </w:rPr>
              <w:t>Staff</w:t>
            </w:r>
            <w:r w:rsidRPr="00C50B00">
              <w:rPr>
                <w:rFonts w:ascii="Century Gothic" w:hAnsi="Century Gothic"/>
                <w:b/>
                <w:bCs/>
                <w:sz w:val="18"/>
                <w:szCs w:val="18"/>
              </w:rPr>
              <w:t xml:space="preserve"> Attorney </w:t>
            </w:r>
            <w:r w:rsidRPr="00C50B00">
              <w:rPr>
                <w:rFonts w:ascii="Century Gothic" w:hAnsi="Century Gothic"/>
                <w:sz w:val="18"/>
                <w:szCs w:val="18"/>
              </w:rPr>
              <w:t>will evaluate H</w:t>
            </w:r>
            <w:r w:rsidR="00022CEF">
              <w:rPr>
                <w:rFonts w:ascii="Century Gothic" w:hAnsi="Century Gothic"/>
                <w:sz w:val="18"/>
                <w:szCs w:val="18"/>
              </w:rPr>
              <w:t xml:space="preserve">AP clients’ immigration status </w:t>
            </w:r>
            <w:r w:rsidRPr="00C50B00">
              <w:rPr>
                <w:rFonts w:ascii="Century Gothic" w:hAnsi="Century Gothic"/>
                <w:sz w:val="18"/>
                <w:szCs w:val="18"/>
              </w:rPr>
              <w:t>and help documented or documentable residents of San Francisco to apply to obtain or replace their proper immigration documents.  This may include obtaining and evaluating criminal records, obtaining necessary supporting documentation, obtaining, translating and evaluating legal documents from clients’ countries of origin, working with local, state and federal officials and agencies, including ICE, and appearing with or on behalf of clients at the Bureau of Homeland Security.  Advocacy and representation may also include applications for adjus</w:t>
            </w:r>
            <w:r>
              <w:rPr>
                <w:rFonts w:ascii="Century Gothic" w:hAnsi="Century Gothic"/>
                <w:sz w:val="18"/>
                <w:szCs w:val="18"/>
              </w:rPr>
              <w:t xml:space="preserve">tment of status or citizenship, and appropriate </w:t>
            </w:r>
            <w:r w:rsidR="00022CEF">
              <w:rPr>
                <w:rFonts w:ascii="Century Gothic" w:hAnsi="Century Gothic"/>
                <w:sz w:val="18"/>
                <w:szCs w:val="18"/>
              </w:rPr>
              <w:t xml:space="preserve">advice and </w:t>
            </w:r>
            <w:r>
              <w:rPr>
                <w:rFonts w:ascii="Century Gothic" w:hAnsi="Century Gothic"/>
                <w:sz w:val="18"/>
                <w:szCs w:val="18"/>
              </w:rPr>
              <w:t>referrals for undocumented clients.</w:t>
            </w:r>
            <w:r w:rsidRPr="00C50B00">
              <w:rPr>
                <w:rFonts w:ascii="Century Gothic" w:hAnsi="Century Gothic"/>
                <w:sz w:val="18"/>
                <w:szCs w:val="18"/>
              </w:rPr>
              <w:t xml:space="preserve"> </w:t>
            </w:r>
            <w:r w:rsidR="00022CEF">
              <w:rPr>
                <w:rFonts w:ascii="Century Gothic" w:hAnsi="Century Gothic"/>
                <w:sz w:val="18"/>
                <w:szCs w:val="18"/>
              </w:rPr>
              <w:t xml:space="preserve"> </w:t>
            </w:r>
            <w:r w:rsidRPr="00C50B00">
              <w:rPr>
                <w:rFonts w:ascii="Century Gothic" w:hAnsi="Century Gothic"/>
                <w:sz w:val="18"/>
                <w:szCs w:val="18"/>
              </w:rPr>
              <w:t>The Staff Attorney will independently manage an extremely busy caseload at all stages from initial intake through successful achievement of the clients’ objectives.  </w:t>
            </w:r>
            <w:r w:rsidR="00022CEF">
              <w:rPr>
                <w:rFonts w:ascii="Century Gothic" w:hAnsi="Century Gothic"/>
                <w:sz w:val="18"/>
                <w:szCs w:val="18"/>
              </w:rPr>
              <w:t>The Staff Attorney will meet with clients in the HAP office, and may also do outreach to the street or shelters.</w:t>
            </w:r>
            <w:r w:rsidRPr="00C50B00">
              <w:rPr>
                <w:rFonts w:ascii="Century Gothic" w:hAnsi="Century Gothic"/>
                <w:sz w:val="18"/>
                <w:szCs w:val="18"/>
              </w:rPr>
              <w:t xml:space="preserve"> The Staff Attorney will participate in the development of immigration policy at our agency and locally, as appropriate, and may train and supervise </w:t>
            </w:r>
            <w:r w:rsidR="00022CEF">
              <w:rPr>
                <w:rFonts w:ascii="Century Gothic" w:hAnsi="Century Gothic"/>
                <w:sz w:val="18"/>
                <w:szCs w:val="18"/>
              </w:rPr>
              <w:t xml:space="preserve">interns, </w:t>
            </w:r>
            <w:r w:rsidRPr="00C50B00">
              <w:rPr>
                <w:rFonts w:ascii="Century Gothic" w:hAnsi="Century Gothic"/>
                <w:sz w:val="18"/>
                <w:szCs w:val="18"/>
              </w:rPr>
              <w:t>volunteer paralegals or attorneys.</w:t>
            </w:r>
          </w:p>
          <w:p w:rsidR="00C50B00" w:rsidRDefault="00C50B00" w:rsidP="00C50B00">
            <w:pPr>
              <w:rPr>
                <w:rFonts w:ascii="Calibri" w:hAnsi="Calibri"/>
                <w:sz w:val="22"/>
                <w:szCs w:val="22"/>
              </w:rPr>
            </w:pPr>
          </w:p>
          <w:p w:rsidR="00EF1B55" w:rsidRPr="00E572C0" w:rsidRDefault="00C50B00" w:rsidP="00C50B00">
            <w:pPr>
              <w:jc w:val="both"/>
              <w:rPr>
                <w:rFonts w:ascii="Century Gothic" w:hAnsi="Century Gothic" w:cs="Arial"/>
                <w:color w:val="000000"/>
                <w:sz w:val="18"/>
                <w:szCs w:val="18"/>
              </w:rPr>
            </w:pPr>
            <w:r w:rsidRPr="00E572C0">
              <w:rPr>
                <w:rFonts w:ascii="Century Gothic" w:hAnsi="Century Gothic" w:cs="Arial"/>
                <w:color w:val="000000"/>
                <w:sz w:val="18"/>
                <w:szCs w:val="18"/>
              </w:rPr>
              <w:t xml:space="preserve"> </w:t>
            </w:r>
          </w:p>
          <w:p w:rsidR="00EF1B55" w:rsidRDefault="00EF1B55" w:rsidP="008F1ADC">
            <w:pPr>
              <w:spacing w:after="240"/>
              <w:jc w:val="both"/>
              <w:rPr>
                <w:rFonts w:ascii="Century Gothic" w:hAnsi="Century Gothic" w:cs="Arial"/>
                <w:b/>
                <w:sz w:val="20"/>
                <w:szCs w:val="20"/>
              </w:rPr>
            </w:pPr>
            <w:r w:rsidRPr="00866093">
              <w:rPr>
                <w:rFonts w:ascii="Century Gothic" w:hAnsi="Century Gothic" w:cs="Arial"/>
                <w:sz w:val="18"/>
                <w:szCs w:val="18"/>
              </w:rPr>
              <w:t>The successful candidate will have the following:</w:t>
            </w:r>
          </w:p>
        </w:tc>
      </w:tr>
      <w:tr w:rsidR="00EF1B55" w:rsidTr="00AF4A6F">
        <w:tc>
          <w:tcPr>
            <w:tcW w:w="900" w:type="dxa"/>
            <w:vMerge/>
          </w:tcPr>
          <w:p w:rsidR="00EF1B55" w:rsidRDefault="00EF1B55" w:rsidP="00A7799D">
            <w:pPr>
              <w:jc w:val="both"/>
              <w:rPr>
                <w:rFonts w:ascii="Century Gothic" w:hAnsi="Century Gothic" w:cs="Arial"/>
                <w:b/>
                <w:sz w:val="20"/>
                <w:szCs w:val="20"/>
              </w:rPr>
            </w:pPr>
          </w:p>
        </w:tc>
        <w:tc>
          <w:tcPr>
            <w:tcW w:w="10620" w:type="dxa"/>
            <w:tcBorders>
              <w:bottom w:val="single" w:sz="4" w:space="0" w:color="95B3D7" w:themeColor="accent1" w:themeTint="99"/>
            </w:tcBorders>
            <w:vAlign w:val="bottom"/>
          </w:tcPr>
          <w:p w:rsidR="00EF1B55" w:rsidRDefault="00EF1B55" w:rsidP="00A7799D">
            <w:pPr>
              <w:jc w:val="both"/>
              <w:rPr>
                <w:rFonts w:ascii="Century Gothic" w:hAnsi="Century Gothic" w:cs="Arial"/>
                <w:b/>
                <w:sz w:val="20"/>
                <w:szCs w:val="20"/>
              </w:rPr>
            </w:pPr>
            <w:r w:rsidRPr="00323152">
              <w:rPr>
                <w:rFonts w:ascii="Franklin Gothic Heavy" w:hAnsi="Franklin Gothic Heavy" w:cs="Arial"/>
                <w:color w:val="002060"/>
                <w:sz w:val="20"/>
                <w:szCs w:val="20"/>
              </w:rPr>
              <w:t>EDUCATION</w:t>
            </w:r>
            <w:r>
              <w:rPr>
                <w:rFonts w:ascii="Franklin Gothic Heavy" w:hAnsi="Franklin Gothic Heavy" w:cs="Arial"/>
                <w:color w:val="002060"/>
                <w:sz w:val="20"/>
                <w:szCs w:val="20"/>
              </w:rPr>
              <w:t xml:space="preserve"> &amp; EXPERIENCE</w:t>
            </w:r>
          </w:p>
        </w:tc>
      </w:tr>
      <w:tr w:rsidR="00EF1B55" w:rsidTr="00AF4A6F">
        <w:tc>
          <w:tcPr>
            <w:tcW w:w="900" w:type="dxa"/>
            <w:vMerge/>
          </w:tcPr>
          <w:p w:rsidR="00EF1B55" w:rsidRDefault="00EF1B55" w:rsidP="00A7799D">
            <w:pPr>
              <w:jc w:val="both"/>
              <w:rPr>
                <w:rFonts w:ascii="Century Gothic" w:hAnsi="Century Gothic" w:cs="Arial"/>
                <w:b/>
                <w:sz w:val="20"/>
                <w:szCs w:val="20"/>
              </w:rPr>
            </w:pPr>
          </w:p>
        </w:tc>
        <w:tc>
          <w:tcPr>
            <w:tcW w:w="10620" w:type="dxa"/>
            <w:tcBorders>
              <w:top w:val="single" w:sz="4" w:space="0" w:color="95B3D7" w:themeColor="accent1" w:themeTint="99"/>
            </w:tcBorders>
          </w:tcPr>
          <w:p w:rsidR="00057A22" w:rsidRDefault="00057A22" w:rsidP="00057A22">
            <w:pPr>
              <w:pStyle w:val="BodyText"/>
              <w:numPr>
                <w:ilvl w:val="0"/>
                <w:numId w:val="32"/>
              </w:numPr>
              <w:tabs>
                <w:tab w:val="left" w:pos="270"/>
              </w:tabs>
              <w:ind w:right="90"/>
              <w:rPr>
                <w:rFonts w:ascii="Century Gothic" w:hAnsi="Century Gothic"/>
                <w:b w:val="0"/>
                <w:i w:val="0"/>
                <w:sz w:val="18"/>
              </w:rPr>
            </w:pPr>
            <w:r>
              <w:rPr>
                <w:rFonts w:ascii="Century Gothic" w:hAnsi="Century Gothic"/>
                <w:b w:val="0"/>
                <w:i w:val="0"/>
                <w:sz w:val="18"/>
              </w:rPr>
              <w:t>J.D. is required</w:t>
            </w:r>
          </w:p>
          <w:p w:rsidR="00057A22" w:rsidRPr="00057A22" w:rsidRDefault="00AF4A6F" w:rsidP="00057A22">
            <w:pPr>
              <w:pStyle w:val="BodyText"/>
              <w:numPr>
                <w:ilvl w:val="0"/>
                <w:numId w:val="32"/>
              </w:numPr>
              <w:tabs>
                <w:tab w:val="left" w:pos="270"/>
              </w:tabs>
              <w:ind w:right="90"/>
              <w:rPr>
                <w:rFonts w:ascii="Century Gothic" w:hAnsi="Century Gothic"/>
                <w:b w:val="0"/>
                <w:i w:val="0"/>
                <w:sz w:val="18"/>
              </w:rPr>
            </w:pPr>
            <w:r>
              <w:rPr>
                <w:rFonts w:ascii="Century Gothic" w:hAnsi="Century Gothic"/>
                <w:b w:val="0"/>
                <w:i w:val="0"/>
                <w:sz w:val="18"/>
              </w:rPr>
              <w:t>At least two years’ experience with and knowledge of immigration law and issues.</w:t>
            </w:r>
          </w:p>
          <w:p w:rsidR="00057A22" w:rsidRPr="00057A22" w:rsidRDefault="00057A22" w:rsidP="00057A22">
            <w:pPr>
              <w:pStyle w:val="BodyText"/>
              <w:numPr>
                <w:ilvl w:val="0"/>
                <w:numId w:val="32"/>
              </w:numPr>
              <w:tabs>
                <w:tab w:val="left" w:pos="270"/>
              </w:tabs>
              <w:ind w:right="90"/>
              <w:rPr>
                <w:rFonts w:ascii="Century Gothic" w:hAnsi="Century Gothic"/>
                <w:b w:val="0"/>
                <w:i w:val="0"/>
                <w:sz w:val="18"/>
              </w:rPr>
            </w:pPr>
            <w:r w:rsidRPr="00057A22">
              <w:rPr>
                <w:rFonts w:ascii="Century Gothic" w:hAnsi="Century Gothic"/>
                <w:b w:val="0"/>
                <w:i w:val="0"/>
                <w:sz w:val="18"/>
              </w:rPr>
              <w:t xml:space="preserve">Experience serving </w:t>
            </w:r>
            <w:r w:rsidR="00AF4A6F">
              <w:rPr>
                <w:rFonts w:ascii="Century Gothic" w:hAnsi="Century Gothic"/>
                <w:b w:val="0"/>
                <w:i w:val="0"/>
                <w:sz w:val="18"/>
              </w:rPr>
              <w:t xml:space="preserve">very </w:t>
            </w:r>
            <w:r w:rsidRPr="00057A22">
              <w:rPr>
                <w:rFonts w:ascii="Century Gothic" w:hAnsi="Century Gothic"/>
                <w:b w:val="0"/>
                <w:i w:val="0"/>
                <w:sz w:val="18"/>
              </w:rPr>
              <w:t>low-income clients and clients who have mental health disabilities</w:t>
            </w:r>
          </w:p>
          <w:p w:rsidR="00057A22" w:rsidRPr="00057A22" w:rsidRDefault="00057A22" w:rsidP="00057A22">
            <w:pPr>
              <w:pStyle w:val="BodyText"/>
              <w:tabs>
                <w:tab w:val="left" w:pos="270"/>
              </w:tabs>
              <w:ind w:left="270" w:right="90"/>
              <w:rPr>
                <w:rFonts w:ascii="Century Gothic" w:hAnsi="Century Gothic"/>
                <w:b w:val="0"/>
                <w:i w:val="0"/>
                <w:sz w:val="18"/>
              </w:rPr>
            </w:pPr>
          </w:p>
        </w:tc>
      </w:tr>
      <w:tr w:rsidR="00EF1B55" w:rsidTr="00AF4A6F">
        <w:tc>
          <w:tcPr>
            <w:tcW w:w="900" w:type="dxa"/>
            <w:vMerge/>
          </w:tcPr>
          <w:p w:rsidR="00EF1B55" w:rsidRDefault="00EF1B55" w:rsidP="00A7799D">
            <w:pPr>
              <w:jc w:val="both"/>
              <w:rPr>
                <w:rFonts w:ascii="Century Gothic" w:hAnsi="Century Gothic" w:cs="Arial"/>
                <w:b/>
                <w:sz w:val="20"/>
                <w:szCs w:val="20"/>
              </w:rPr>
            </w:pPr>
          </w:p>
        </w:tc>
        <w:tc>
          <w:tcPr>
            <w:tcW w:w="10620" w:type="dxa"/>
            <w:tcBorders>
              <w:bottom w:val="single" w:sz="4" w:space="0" w:color="95B3D7" w:themeColor="accent1" w:themeTint="99"/>
            </w:tcBorders>
            <w:vAlign w:val="bottom"/>
          </w:tcPr>
          <w:p w:rsidR="00EF1B55" w:rsidRDefault="00EF1B55" w:rsidP="00A7799D">
            <w:pPr>
              <w:jc w:val="both"/>
              <w:rPr>
                <w:rFonts w:ascii="Century Gothic" w:hAnsi="Century Gothic" w:cs="Arial"/>
                <w:b/>
                <w:sz w:val="20"/>
                <w:szCs w:val="20"/>
              </w:rPr>
            </w:pPr>
            <w:r w:rsidRPr="00323152">
              <w:rPr>
                <w:rFonts w:ascii="Franklin Gothic Heavy" w:hAnsi="Franklin Gothic Heavy" w:cs="Arial"/>
                <w:color w:val="002060"/>
                <w:sz w:val="20"/>
                <w:szCs w:val="20"/>
              </w:rPr>
              <w:t>SKILLS &amp; REQUIREMENTS</w:t>
            </w:r>
          </w:p>
        </w:tc>
      </w:tr>
      <w:tr w:rsidR="00EF1B55" w:rsidTr="00AF4A6F">
        <w:trPr>
          <w:trHeight w:val="3293"/>
        </w:trPr>
        <w:tc>
          <w:tcPr>
            <w:tcW w:w="900" w:type="dxa"/>
            <w:vMerge/>
          </w:tcPr>
          <w:p w:rsidR="00EF1B55" w:rsidRDefault="00EF1B55" w:rsidP="00A7799D">
            <w:pPr>
              <w:jc w:val="both"/>
              <w:rPr>
                <w:rFonts w:ascii="Century Gothic" w:hAnsi="Century Gothic" w:cs="Arial"/>
                <w:b/>
                <w:sz w:val="20"/>
                <w:szCs w:val="20"/>
              </w:rPr>
            </w:pPr>
          </w:p>
        </w:tc>
        <w:tc>
          <w:tcPr>
            <w:tcW w:w="10620" w:type="dxa"/>
            <w:tcBorders>
              <w:top w:val="single" w:sz="4" w:space="0" w:color="95B3D7" w:themeColor="accent1" w:themeTint="99"/>
              <w:bottom w:val="single" w:sz="4" w:space="0" w:color="95B3D7" w:themeColor="accent1" w:themeTint="99"/>
            </w:tcBorders>
          </w:tcPr>
          <w:p w:rsidR="00AF4A6F" w:rsidRDefault="00057A22" w:rsidP="00057A22">
            <w:pPr>
              <w:pStyle w:val="BodyText"/>
              <w:numPr>
                <w:ilvl w:val="0"/>
                <w:numId w:val="32"/>
              </w:numPr>
              <w:tabs>
                <w:tab w:val="left" w:pos="267"/>
              </w:tabs>
              <w:ind w:left="270" w:right="90" w:hanging="270"/>
              <w:rPr>
                <w:rFonts w:ascii="Century Gothic" w:eastAsia="Arial Unicode MS" w:hAnsi="Century Gothic" w:cs="Times New Roman"/>
                <w:b w:val="0"/>
                <w:i w:val="0"/>
                <w:sz w:val="18"/>
              </w:rPr>
            </w:pPr>
            <w:r w:rsidRPr="00AF4A6F">
              <w:rPr>
                <w:rFonts w:ascii="Century Gothic" w:eastAsia="Arial Unicode MS" w:hAnsi="Century Gothic" w:cs="Times New Roman"/>
                <w:b w:val="0"/>
                <w:i w:val="0"/>
                <w:sz w:val="18"/>
              </w:rPr>
              <w:t xml:space="preserve">A member of the California State Bar in good standing </w:t>
            </w:r>
          </w:p>
          <w:p w:rsidR="006F0B11" w:rsidRPr="00397428" w:rsidRDefault="006F0B11" w:rsidP="006F0B11">
            <w:pPr>
              <w:pStyle w:val="BodyText"/>
              <w:numPr>
                <w:ilvl w:val="0"/>
                <w:numId w:val="32"/>
              </w:numPr>
              <w:tabs>
                <w:tab w:val="left" w:pos="270"/>
                <w:tab w:val="num" w:pos="5580"/>
              </w:tabs>
              <w:ind w:left="270" w:right="90" w:hanging="270"/>
              <w:rPr>
                <w:rFonts w:ascii="Century Gothic" w:eastAsia="Arial Unicode MS" w:hAnsi="Century Gothic" w:cs="Times New Roman"/>
                <w:b w:val="0"/>
                <w:i w:val="0"/>
                <w:sz w:val="18"/>
              </w:rPr>
            </w:pPr>
            <w:r w:rsidRPr="00397428">
              <w:rPr>
                <w:rFonts w:ascii="Century Gothic" w:eastAsia="Arial Unicode MS" w:hAnsi="Century Gothic" w:cs="Times New Roman"/>
                <w:b w:val="0"/>
                <w:i w:val="0"/>
                <w:sz w:val="18"/>
              </w:rPr>
              <w:t xml:space="preserve">Bilingual </w:t>
            </w:r>
            <w:r>
              <w:rPr>
                <w:rFonts w:ascii="Century Gothic" w:eastAsia="Arial Unicode MS" w:hAnsi="Century Gothic" w:cs="Times New Roman"/>
                <w:b w:val="0"/>
                <w:i w:val="0"/>
                <w:sz w:val="18"/>
              </w:rPr>
              <w:t>in Spanish (required), including strong written skills</w:t>
            </w:r>
          </w:p>
          <w:p w:rsidR="00057A22" w:rsidRPr="00AF4A6F" w:rsidRDefault="00057A22" w:rsidP="00057A22">
            <w:pPr>
              <w:pStyle w:val="BodyText"/>
              <w:numPr>
                <w:ilvl w:val="0"/>
                <w:numId w:val="32"/>
              </w:numPr>
              <w:tabs>
                <w:tab w:val="left" w:pos="267"/>
              </w:tabs>
              <w:ind w:left="270" w:right="90" w:hanging="270"/>
              <w:rPr>
                <w:rFonts w:ascii="Century Gothic" w:eastAsia="Arial Unicode MS" w:hAnsi="Century Gothic" w:cs="Times New Roman"/>
                <w:b w:val="0"/>
                <w:i w:val="0"/>
                <w:sz w:val="18"/>
              </w:rPr>
            </w:pPr>
            <w:r w:rsidRPr="00AF4A6F">
              <w:rPr>
                <w:rFonts w:ascii="Century Gothic" w:eastAsia="Arial Unicode MS" w:hAnsi="Century Gothic" w:cs="Times New Roman"/>
                <w:b w:val="0"/>
                <w:i w:val="0"/>
                <w:sz w:val="18"/>
              </w:rPr>
              <w:t xml:space="preserve">Knowledge and experience </w:t>
            </w:r>
            <w:r w:rsidR="00AF4A6F">
              <w:rPr>
                <w:rFonts w:ascii="Century Gothic" w:eastAsia="Arial Unicode MS" w:hAnsi="Century Gothic" w:cs="Times New Roman"/>
                <w:b w:val="0"/>
                <w:i w:val="0"/>
                <w:sz w:val="18"/>
              </w:rPr>
              <w:t>advocating for clients at the Bureau of Homeland Security</w:t>
            </w:r>
            <w:r w:rsidR="00C50B00">
              <w:rPr>
                <w:rFonts w:ascii="Century Gothic" w:eastAsia="Arial Unicode MS" w:hAnsi="Century Gothic" w:cs="Times New Roman"/>
                <w:b w:val="0"/>
                <w:i w:val="0"/>
                <w:sz w:val="18"/>
              </w:rPr>
              <w:t xml:space="preserve"> and related agencies</w:t>
            </w:r>
            <w:r w:rsidR="00AF4A6F">
              <w:rPr>
                <w:rFonts w:ascii="Century Gothic" w:eastAsia="Arial Unicode MS" w:hAnsi="Century Gothic" w:cs="Times New Roman"/>
                <w:b w:val="0"/>
                <w:i w:val="0"/>
                <w:sz w:val="18"/>
              </w:rPr>
              <w:t>.</w:t>
            </w:r>
          </w:p>
          <w:p w:rsidR="00057A22" w:rsidRPr="00397428" w:rsidRDefault="00057A22" w:rsidP="00057A22">
            <w:pPr>
              <w:pStyle w:val="BodyText"/>
              <w:numPr>
                <w:ilvl w:val="0"/>
                <w:numId w:val="32"/>
              </w:numPr>
              <w:tabs>
                <w:tab w:val="left" w:pos="267"/>
              </w:tabs>
              <w:ind w:left="270" w:right="90" w:hanging="270"/>
              <w:rPr>
                <w:rFonts w:ascii="Century Gothic" w:eastAsia="Arial Unicode MS" w:hAnsi="Century Gothic" w:cs="Times New Roman"/>
                <w:b w:val="0"/>
                <w:i w:val="0"/>
                <w:sz w:val="18"/>
              </w:rPr>
            </w:pPr>
            <w:r w:rsidRPr="00397428">
              <w:rPr>
                <w:rFonts w:ascii="Century Gothic" w:eastAsia="Arial Unicode MS" w:hAnsi="Century Gothic" w:cs="Times New Roman"/>
                <w:b w:val="0"/>
                <w:i w:val="0"/>
                <w:sz w:val="18"/>
              </w:rPr>
              <w:t>Able to effectively interact with low-income clients and clients who have severe mental health disabilities.</w:t>
            </w:r>
          </w:p>
          <w:p w:rsidR="00057A22" w:rsidRDefault="00057A22" w:rsidP="00057A22">
            <w:pPr>
              <w:pStyle w:val="BodyText"/>
              <w:numPr>
                <w:ilvl w:val="0"/>
                <w:numId w:val="32"/>
              </w:numPr>
              <w:tabs>
                <w:tab w:val="left" w:pos="267"/>
              </w:tabs>
              <w:ind w:left="270" w:right="90" w:hanging="270"/>
              <w:rPr>
                <w:rFonts w:ascii="Century Gothic" w:eastAsia="Arial Unicode MS" w:hAnsi="Century Gothic" w:cs="Times New Roman"/>
                <w:b w:val="0"/>
                <w:i w:val="0"/>
                <w:sz w:val="18"/>
              </w:rPr>
            </w:pPr>
            <w:r w:rsidRPr="00397428">
              <w:rPr>
                <w:rFonts w:ascii="Century Gothic" w:eastAsia="Arial Unicode MS" w:hAnsi="Century Gothic" w:cs="Times New Roman"/>
                <w:b w:val="0"/>
                <w:i w:val="0"/>
                <w:sz w:val="18"/>
              </w:rPr>
              <w:t>Able to work collaborative</w:t>
            </w:r>
            <w:r w:rsidR="007B17FF">
              <w:rPr>
                <w:rFonts w:ascii="Century Gothic" w:eastAsia="Arial Unicode MS" w:hAnsi="Century Gothic" w:cs="Times New Roman"/>
                <w:b w:val="0"/>
                <w:i w:val="0"/>
                <w:sz w:val="18"/>
              </w:rPr>
              <w:t>ly</w:t>
            </w:r>
            <w:r w:rsidRPr="00397428">
              <w:rPr>
                <w:rFonts w:ascii="Century Gothic" w:eastAsia="Arial Unicode MS" w:hAnsi="Century Gothic" w:cs="Times New Roman"/>
                <w:b w:val="0"/>
                <w:i w:val="0"/>
                <w:sz w:val="18"/>
              </w:rPr>
              <w:t xml:space="preserve"> with co-workers, fellow attorneys and court</w:t>
            </w:r>
            <w:r w:rsidR="00AF4A6F">
              <w:rPr>
                <w:rFonts w:ascii="Century Gothic" w:eastAsia="Arial Unicode MS" w:hAnsi="Century Gothic" w:cs="Times New Roman"/>
                <w:b w:val="0"/>
                <w:i w:val="0"/>
                <w:sz w:val="18"/>
              </w:rPr>
              <w:t xml:space="preserve"> and administrative</w:t>
            </w:r>
            <w:r w:rsidRPr="00397428">
              <w:rPr>
                <w:rFonts w:ascii="Century Gothic" w:eastAsia="Arial Unicode MS" w:hAnsi="Century Gothic" w:cs="Times New Roman"/>
                <w:b w:val="0"/>
                <w:i w:val="0"/>
                <w:sz w:val="18"/>
              </w:rPr>
              <w:t xml:space="preserve"> personnel</w:t>
            </w:r>
            <w:r w:rsidR="007E70A6">
              <w:rPr>
                <w:rFonts w:ascii="Century Gothic" w:eastAsia="Arial Unicode MS" w:hAnsi="Century Gothic" w:cs="Times New Roman"/>
                <w:b w:val="0"/>
                <w:i w:val="0"/>
                <w:sz w:val="18"/>
              </w:rPr>
              <w:t xml:space="preserve"> at all levels of government</w:t>
            </w:r>
            <w:r w:rsidRPr="00397428">
              <w:rPr>
                <w:rFonts w:ascii="Century Gothic" w:eastAsia="Arial Unicode MS" w:hAnsi="Century Gothic" w:cs="Times New Roman"/>
                <w:b w:val="0"/>
                <w:i w:val="0"/>
                <w:sz w:val="18"/>
              </w:rPr>
              <w:t>.</w:t>
            </w:r>
          </w:p>
          <w:p w:rsidR="00057A22" w:rsidRPr="00397428" w:rsidRDefault="00057A22" w:rsidP="00057A22">
            <w:pPr>
              <w:pStyle w:val="BodyText"/>
              <w:numPr>
                <w:ilvl w:val="0"/>
                <w:numId w:val="32"/>
              </w:numPr>
              <w:tabs>
                <w:tab w:val="left" w:pos="267"/>
              </w:tabs>
              <w:ind w:left="270" w:right="90" w:hanging="270"/>
              <w:rPr>
                <w:rFonts w:ascii="Century Gothic" w:eastAsia="Arial Unicode MS" w:hAnsi="Century Gothic" w:cs="Times New Roman"/>
                <w:b w:val="0"/>
                <w:i w:val="0"/>
                <w:sz w:val="18"/>
              </w:rPr>
            </w:pPr>
            <w:r w:rsidRPr="00397428">
              <w:rPr>
                <w:rFonts w:ascii="Century Gothic" w:eastAsia="Arial Unicode MS" w:hAnsi="Century Gothic" w:cs="Times New Roman"/>
                <w:b w:val="0"/>
                <w:i w:val="0"/>
                <w:sz w:val="18"/>
              </w:rPr>
              <w:t>Able to work independently and make quick decisions while managing multiple projects in a high-volume, fast-paced environment</w:t>
            </w:r>
          </w:p>
          <w:p w:rsidR="00AF4A6F" w:rsidRDefault="00057A22" w:rsidP="00AF4A6F">
            <w:pPr>
              <w:pStyle w:val="BodyText"/>
              <w:numPr>
                <w:ilvl w:val="0"/>
                <w:numId w:val="32"/>
              </w:numPr>
              <w:tabs>
                <w:tab w:val="left" w:pos="267"/>
              </w:tabs>
              <w:ind w:left="270" w:right="90" w:hanging="270"/>
              <w:rPr>
                <w:rFonts w:ascii="Century Gothic" w:eastAsia="Arial Unicode MS" w:hAnsi="Century Gothic" w:cs="Times New Roman"/>
                <w:b w:val="0"/>
                <w:i w:val="0"/>
                <w:sz w:val="18"/>
              </w:rPr>
            </w:pPr>
            <w:r w:rsidRPr="00397428">
              <w:rPr>
                <w:rFonts w:ascii="Century Gothic" w:eastAsia="Arial Unicode MS" w:hAnsi="Century Gothic" w:cs="Times New Roman"/>
                <w:b w:val="0"/>
                <w:i w:val="0"/>
                <w:sz w:val="18"/>
              </w:rPr>
              <w:t>Excellent oral, written, and client service skills</w:t>
            </w:r>
          </w:p>
          <w:p w:rsidR="00057A22" w:rsidRPr="00397428" w:rsidRDefault="00057A22" w:rsidP="00057A22">
            <w:pPr>
              <w:pStyle w:val="BodyText"/>
              <w:numPr>
                <w:ilvl w:val="0"/>
                <w:numId w:val="32"/>
              </w:numPr>
              <w:tabs>
                <w:tab w:val="left" w:pos="270"/>
                <w:tab w:val="num" w:pos="5580"/>
              </w:tabs>
              <w:ind w:left="270" w:right="90" w:hanging="270"/>
              <w:rPr>
                <w:rFonts w:ascii="Century Gothic" w:eastAsia="Arial Unicode MS" w:hAnsi="Century Gothic" w:cs="Times New Roman"/>
                <w:b w:val="0"/>
                <w:i w:val="0"/>
                <w:sz w:val="18"/>
              </w:rPr>
            </w:pPr>
            <w:r w:rsidRPr="00397428">
              <w:rPr>
                <w:rFonts w:ascii="Century Gothic" w:eastAsia="Arial Unicode MS" w:hAnsi="Century Gothic" w:cs="Times New Roman"/>
                <w:b w:val="0"/>
                <w:i w:val="0"/>
                <w:sz w:val="18"/>
              </w:rPr>
              <w:t>Knowledge of MS Office (Outlook, Word, Excel)</w:t>
            </w:r>
          </w:p>
          <w:p w:rsidR="008A7D39" w:rsidRDefault="008A7D39" w:rsidP="00AF4A6F">
            <w:pPr>
              <w:pStyle w:val="BodyText"/>
              <w:tabs>
                <w:tab w:val="left" w:pos="270"/>
              </w:tabs>
              <w:ind w:left="270" w:right="90"/>
              <w:rPr>
                <w:rFonts w:ascii="Century Gothic" w:hAnsi="Century Gothic"/>
                <w:b w:val="0"/>
                <w:i w:val="0"/>
                <w:sz w:val="18"/>
              </w:rPr>
            </w:pPr>
          </w:p>
          <w:p w:rsidR="006F0B11" w:rsidRDefault="006F0B11" w:rsidP="00AF4A6F">
            <w:pPr>
              <w:pStyle w:val="BodyText"/>
              <w:tabs>
                <w:tab w:val="left" w:pos="270"/>
              </w:tabs>
              <w:ind w:left="270" w:right="90"/>
              <w:rPr>
                <w:rFonts w:ascii="Century Gothic" w:hAnsi="Century Gothic"/>
                <w:b w:val="0"/>
                <w:i w:val="0"/>
                <w:sz w:val="18"/>
              </w:rPr>
            </w:pPr>
          </w:p>
          <w:p w:rsidR="006F0B11" w:rsidRDefault="006F0B11" w:rsidP="00AF4A6F">
            <w:pPr>
              <w:pStyle w:val="BodyText"/>
              <w:tabs>
                <w:tab w:val="left" w:pos="270"/>
              </w:tabs>
              <w:ind w:left="270" w:right="90"/>
              <w:rPr>
                <w:rFonts w:ascii="Century Gothic" w:hAnsi="Century Gothic"/>
                <w:b w:val="0"/>
                <w:i w:val="0"/>
                <w:sz w:val="18"/>
              </w:rPr>
            </w:pPr>
          </w:p>
          <w:p w:rsidR="006F0B11" w:rsidRDefault="006F0B11" w:rsidP="00AF4A6F">
            <w:pPr>
              <w:pStyle w:val="BodyText"/>
              <w:tabs>
                <w:tab w:val="left" w:pos="270"/>
              </w:tabs>
              <w:ind w:left="270" w:right="90"/>
              <w:rPr>
                <w:rFonts w:ascii="Century Gothic" w:hAnsi="Century Gothic"/>
                <w:b w:val="0"/>
                <w:i w:val="0"/>
                <w:sz w:val="18"/>
              </w:rPr>
            </w:pPr>
          </w:p>
          <w:p w:rsidR="006F0B11" w:rsidRDefault="006F0B11" w:rsidP="00AF4A6F">
            <w:pPr>
              <w:pStyle w:val="BodyText"/>
              <w:tabs>
                <w:tab w:val="left" w:pos="270"/>
              </w:tabs>
              <w:ind w:left="270" w:right="90"/>
              <w:rPr>
                <w:rFonts w:ascii="Century Gothic" w:hAnsi="Century Gothic"/>
                <w:b w:val="0"/>
                <w:i w:val="0"/>
                <w:sz w:val="18"/>
              </w:rPr>
            </w:pPr>
          </w:p>
          <w:p w:rsidR="006F0B11" w:rsidRPr="007D7A00" w:rsidRDefault="006F0B11" w:rsidP="006F0B11">
            <w:pPr>
              <w:pStyle w:val="BodyText"/>
              <w:tabs>
                <w:tab w:val="left" w:pos="270"/>
              </w:tabs>
              <w:ind w:right="90"/>
              <w:rPr>
                <w:rFonts w:ascii="Century Gothic" w:hAnsi="Century Gothic"/>
                <w:b w:val="0"/>
                <w:i w:val="0"/>
                <w:sz w:val="18"/>
              </w:rPr>
            </w:pPr>
          </w:p>
        </w:tc>
      </w:tr>
      <w:tr w:rsidR="00D15A2A" w:rsidTr="00AF4A6F">
        <w:tc>
          <w:tcPr>
            <w:tcW w:w="900" w:type="dxa"/>
          </w:tcPr>
          <w:p w:rsidR="00D15A2A" w:rsidRDefault="00D15A2A" w:rsidP="00A7799D">
            <w:pPr>
              <w:jc w:val="both"/>
              <w:rPr>
                <w:rFonts w:ascii="Century Gothic" w:hAnsi="Century Gothic" w:cs="Arial"/>
                <w:b/>
                <w:sz w:val="20"/>
                <w:szCs w:val="20"/>
              </w:rPr>
            </w:pPr>
          </w:p>
          <w:p w:rsidR="006F0B11" w:rsidRDefault="006F0B11" w:rsidP="00A7799D">
            <w:pPr>
              <w:jc w:val="both"/>
              <w:rPr>
                <w:rFonts w:ascii="Century Gothic" w:hAnsi="Century Gothic" w:cs="Arial"/>
                <w:b/>
                <w:sz w:val="20"/>
                <w:szCs w:val="20"/>
              </w:rPr>
            </w:pPr>
          </w:p>
        </w:tc>
        <w:tc>
          <w:tcPr>
            <w:tcW w:w="10620" w:type="dxa"/>
            <w:tcBorders>
              <w:top w:val="single" w:sz="4" w:space="0" w:color="95B3D7" w:themeColor="accent1" w:themeTint="99"/>
              <w:bottom w:val="single" w:sz="4" w:space="0" w:color="95B3D7" w:themeColor="accent1" w:themeTint="99"/>
            </w:tcBorders>
          </w:tcPr>
          <w:p w:rsidR="008A7D39" w:rsidRDefault="008A7D39" w:rsidP="008A7D39">
            <w:pPr>
              <w:jc w:val="both"/>
              <w:rPr>
                <w:rFonts w:ascii="Century Gothic" w:hAnsi="Century Gothic" w:cs="Arial"/>
                <w:b/>
                <w:color w:val="002060"/>
                <w14:shadow w14:blurRad="50800" w14:dist="38100" w14:dir="8100000" w14:sx="100000" w14:sy="100000" w14:kx="0" w14:ky="0" w14:algn="tr">
                  <w14:srgbClr w14:val="000000">
                    <w14:alpha w14:val="60000"/>
                  </w14:srgbClr>
                </w14:shadow>
              </w:rPr>
            </w:pPr>
            <w:r w:rsidRPr="00502A36">
              <w:rPr>
                <w:rFonts w:ascii="Century Gothic" w:hAnsi="Century Gothic" w:cs="Arial"/>
                <w:b/>
                <w:color w:val="002060"/>
                <w14:shadow w14:blurRad="50800" w14:dist="38100" w14:dir="8100000" w14:sx="100000" w14:sy="100000" w14:kx="0" w14:ky="0" w14:algn="tr">
                  <w14:srgbClr w14:val="000000">
                    <w14:alpha w14:val="60000"/>
                  </w14:srgbClr>
                </w14:shadow>
              </w:rPr>
              <w:t>Why Work For Us</w:t>
            </w:r>
            <w:r>
              <w:rPr>
                <w:rFonts w:ascii="Century Gothic" w:hAnsi="Century Gothic" w:cs="Arial"/>
                <w:b/>
                <w:color w:val="002060"/>
                <w14:shadow w14:blurRad="50800" w14:dist="38100" w14:dir="8100000" w14:sx="100000" w14:sy="100000" w14:kx="0" w14:ky="0" w14:algn="tr">
                  <w14:srgbClr w14:val="000000">
                    <w14:alpha w14:val="60000"/>
                  </w14:srgbClr>
                </w14:shadow>
              </w:rPr>
              <w:t>:</w:t>
            </w:r>
          </w:p>
          <w:p w:rsidR="0000381D" w:rsidRPr="00E840FC" w:rsidRDefault="0000381D" w:rsidP="008A7D39">
            <w:pPr>
              <w:jc w:val="both"/>
              <w:rPr>
                <w:rFonts w:ascii="Century Gothic" w:hAnsi="Century Gothic" w:cs="Arial"/>
                <w14:shadow w14:blurRad="50800" w14:dist="38100" w14:dir="8100000" w14:sx="100000" w14:sy="100000" w14:kx="0" w14:ky="0" w14:algn="tr">
                  <w14:srgbClr w14:val="000000">
                    <w14:alpha w14:val="60000"/>
                  </w14:srgbClr>
                </w14:shadow>
              </w:rPr>
            </w:pPr>
          </w:p>
          <w:p w:rsidR="008A7D39" w:rsidRPr="00BD0A06" w:rsidRDefault="008A7D39" w:rsidP="008A7D39">
            <w:pPr>
              <w:pStyle w:val="NormalWeb"/>
              <w:spacing w:before="0" w:beforeAutospacing="0" w:after="0" w:afterAutospacing="0"/>
              <w:jc w:val="both"/>
              <w:rPr>
                <w:rFonts w:ascii="Century Gothic" w:hAnsi="Century Gothic" w:cs="Times New Roman"/>
                <w:sz w:val="18"/>
                <w:szCs w:val="18"/>
              </w:rPr>
            </w:pPr>
            <w:r w:rsidRPr="00BD0A06">
              <w:rPr>
                <w:rFonts w:ascii="Century Gothic" w:hAnsi="Century Gothic" w:cs="Times New Roman"/>
                <w:sz w:val="18"/>
                <w:szCs w:val="18"/>
              </w:rPr>
              <w:t>We offer a collaborative work environment, a progressive work culture, and a wonderfully diverse staff. Additionally, we have a standard 35-hour work</w:t>
            </w:r>
            <w:r w:rsidR="007E70A6">
              <w:rPr>
                <w:rFonts w:ascii="Century Gothic" w:hAnsi="Century Gothic" w:cs="Times New Roman"/>
                <w:sz w:val="18"/>
                <w:szCs w:val="18"/>
              </w:rPr>
              <w:t xml:space="preserve"> </w:t>
            </w:r>
            <w:r w:rsidRPr="00BD0A06">
              <w:rPr>
                <w:rFonts w:ascii="Century Gothic" w:hAnsi="Century Gothic" w:cs="Times New Roman"/>
                <w:sz w:val="18"/>
                <w:szCs w:val="18"/>
              </w:rPr>
              <w:t>week, flexible scheduling (manager’s discretion), and we are a mission and values based organization.</w:t>
            </w:r>
          </w:p>
          <w:p w:rsidR="008A7D39" w:rsidRPr="00BD0A06" w:rsidRDefault="008A7D39" w:rsidP="008A7D39">
            <w:pPr>
              <w:pStyle w:val="NormalWeb"/>
              <w:spacing w:before="0" w:beforeAutospacing="0" w:after="0" w:afterAutospacing="0"/>
              <w:jc w:val="both"/>
              <w:rPr>
                <w:rFonts w:ascii="Century Gothic" w:hAnsi="Century Gothic" w:cs="Times New Roman"/>
                <w:sz w:val="18"/>
                <w:szCs w:val="18"/>
              </w:rPr>
            </w:pPr>
          </w:p>
          <w:p w:rsidR="008A7D39" w:rsidRPr="00BD0A06" w:rsidRDefault="008A7D39" w:rsidP="008A7D39">
            <w:pPr>
              <w:pStyle w:val="NormalWeb"/>
              <w:spacing w:before="0" w:beforeAutospacing="0" w:after="0" w:afterAutospacing="0"/>
              <w:jc w:val="both"/>
              <w:rPr>
                <w:rFonts w:ascii="Century Gothic" w:hAnsi="Century Gothic" w:cs="Times New Roman"/>
                <w:sz w:val="18"/>
                <w:szCs w:val="18"/>
              </w:rPr>
            </w:pPr>
            <w:r w:rsidRPr="00BD0A06">
              <w:rPr>
                <w:rFonts w:ascii="Century Gothic" w:hAnsi="Century Gothic" w:cs="Times New Roman"/>
                <w:sz w:val="18"/>
                <w:szCs w:val="18"/>
              </w:rPr>
              <w:t xml:space="preserve">We also offer competitive pay and a generous benefits package that includes: a choice of medical insurance plans, dental insurance, vision insurance, pretax commuter, health, and dependent care accounts, employer paid short- and long-term disability insurance, life insurance, </w:t>
            </w:r>
            <w:r w:rsidR="007B17FF">
              <w:rPr>
                <w:rFonts w:ascii="Century Gothic" w:hAnsi="Century Gothic" w:cs="Times New Roman"/>
                <w:sz w:val="18"/>
                <w:szCs w:val="18"/>
              </w:rPr>
              <w:t>the opportunity to contribute to a retirement account</w:t>
            </w:r>
            <w:r w:rsidRPr="00BD0A06">
              <w:rPr>
                <w:rFonts w:ascii="Century Gothic" w:hAnsi="Century Gothic" w:cs="Times New Roman"/>
                <w:sz w:val="18"/>
                <w:szCs w:val="18"/>
              </w:rPr>
              <w:t>, and more!</w:t>
            </w:r>
          </w:p>
          <w:p w:rsidR="008A7D39" w:rsidRPr="00BD0A06" w:rsidRDefault="008A7D39" w:rsidP="008A7D39">
            <w:pPr>
              <w:pStyle w:val="NormalWeb"/>
              <w:spacing w:before="0" w:beforeAutospacing="0" w:after="0" w:afterAutospacing="0"/>
              <w:jc w:val="both"/>
              <w:rPr>
                <w:rFonts w:ascii="Century Gothic" w:hAnsi="Century Gothic" w:cs="Times New Roman"/>
                <w:sz w:val="18"/>
                <w:szCs w:val="18"/>
              </w:rPr>
            </w:pPr>
          </w:p>
          <w:p w:rsidR="00D15A2A" w:rsidRDefault="008A7D39" w:rsidP="00397428">
            <w:pPr>
              <w:jc w:val="both"/>
              <w:rPr>
                <w:rFonts w:ascii="Century Gothic" w:hAnsi="Century Gothic"/>
                <w:b/>
                <w:color w:val="002060"/>
              </w:rPr>
            </w:pPr>
            <w:r w:rsidRPr="00BD0A06">
              <w:rPr>
                <w:rFonts w:ascii="Century Gothic" w:hAnsi="Century Gothic"/>
                <w:sz w:val="18"/>
                <w:szCs w:val="18"/>
              </w:rPr>
              <w:t>To find out more about BASF</w:t>
            </w:r>
            <w:r w:rsidR="007B17FF">
              <w:rPr>
                <w:rFonts w:ascii="Century Gothic" w:hAnsi="Century Gothic"/>
                <w:sz w:val="18"/>
                <w:szCs w:val="18"/>
              </w:rPr>
              <w:t>, JDC and HAP</w:t>
            </w:r>
            <w:r w:rsidRPr="00BD0A06">
              <w:rPr>
                <w:rFonts w:ascii="Century Gothic" w:hAnsi="Century Gothic"/>
                <w:sz w:val="18"/>
                <w:szCs w:val="18"/>
              </w:rPr>
              <w:t xml:space="preserve">, please visit our website at </w:t>
            </w:r>
            <w:hyperlink r:id="rId9" w:history="1">
              <w:r w:rsidRPr="00BD0A06">
                <w:rPr>
                  <w:rStyle w:val="Hyperlink"/>
                  <w:rFonts w:ascii="Century Gothic" w:hAnsi="Century Gothic"/>
                  <w:sz w:val="18"/>
                  <w:szCs w:val="18"/>
                </w:rPr>
                <w:t>www.sfbar.org</w:t>
              </w:r>
            </w:hyperlink>
            <w:r w:rsidRPr="00BD0A06">
              <w:rPr>
                <w:rFonts w:ascii="Century Gothic" w:hAnsi="Century Gothic"/>
                <w:sz w:val="18"/>
                <w:szCs w:val="18"/>
              </w:rPr>
              <w:t>.</w:t>
            </w:r>
            <w:r w:rsidR="00397428" w:rsidRPr="009A40DE">
              <w:rPr>
                <w:rFonts w:ascii="Century Gothic" w:hAnsi="Century Gothic"/>
                <w:b/>
                <w:color w:val="002060"/>
              </w:rPr>
              <w:t xml:space="preserve"> </w:t>
            </w:r>
          </w:p>
          <w:p w:rsidR="00D27CB9" w:rsidRPr="009A40DE" w:rsidRDefault="00D27CB9" w:rsidP="00397428">
            <w:pPr>
              <w:jc w:val="both"/>
              <w:rPr>
                <w:rFonts w:ascii="Century Gothic" w:hAnsi="Century Gothic" w:cs="Arial"/>
                <w:b/>
                <w:color w:val="002060"/>
              </w:rPr>
            </w:pPr>
          </w:p>
        </w:tc>
      </w:tr>
      <w:tr w:rsidR="008A7D39" w:rsidTr="00AF4A6F">
        <w:tc>
          <w:tcPr>
            <w:tcW w:w="900" w:type="dxa"/>
          </w:tcPr>
          <w:p w:rsidR="008A7D39" w:rsidRDefault="008A7D39" w:rsidP="00A7799D">
            <w:pPr>
              <w:jc w:val="both"/>
              <w:rPr>
                <w:rFonts w:ascii="Century Gothic" w:hAnsi="Century Gothic" w:cs="Arial"/>
                <w:b/>
                <w:sz w:val="20"/>
                <w:szCs w:val="20"/>
              </w:rPr>
            </w:pPr>
          </w:p>
        </w:tc>
        <w:tc>
          <w:tcPr>
            <w:tcW w:w="10620" w:type="dxa"/>
            <w:tcBorders>
              <w:top w:val="single" w:sz="4" w:space="0" w:color="95B3D7" w:themeColor="accent1" w:themeTint="99"/>
            </w:tcBorders>
          </w:tcPr>
          <w:p w:rsidR="008A7D39" w:rsidRDefault="008A7D39" w:rsidP="008A7D39">
            <w:pPr>
              <w:jc w:val="both"/>
              <w:rPr>
                <w:rFonts w:ascii="Century Gothic" w:hAnsi="Century Gothic" w:cs="Arial"/>
                <w:b/>
                <w:color w:val="002060"/>
                <w14:shadow w14:blurRad="50800" w14:dist="38100" w14:dir="8100000" w14:sx="100000" w14:sy="100000" w14:kx="0" w14:ky="0" w14:algn="tr">
                  <w14:srgbClr w14:val="000000">
                    <w14:alpha w14:val="60000"/>
                  </w14:srgbClr>
                </w14:shadow>
              </w:rPr>
            </w:pPr>
            <w:r>
              <w:rPr>
                <w:rFonts w:ascii="Century Gothic" w:hAnsi="Century Gothic" w:cs="Arial"/>
                <w:b/>
                <w:color w:val="002060"/>
                <w14:shadow w14:blurRad="50800" w14:dist="38100" w14:dir="8100000" w14:sx="100000" w14:sy="100000" w14:kx="0" w14:ky="0" w14:algn="tr">
                  <w14:srgbClr w14:val="000000">
                    <w14:alpha w14:val="60000"/>
                  </w14:srgbClr>
                </w14:shadow>
              </w:rPr>
              <w:t>To Apply:</w:t>
            </w:r>
          </w:p>
          <w:p w:rsidR="006A3426" w:rsidRPr="008A7D39" w:rsidRDefault="006A3426" w:rsidP="008A7D39">
            <w:pPr>
              <w:jc w:val="both"/>
              <w:rPr>
                <w:rFonts w:ascii="Century Gothic" w:hAnsi="Century Gothic" w:cs="Arial"/>
                <w:b/>
                <w:color w:val="002060"/>
                <w14:shadow w14:blurRad="50800" w14:dist="38100" w14:dir="8100000" w14:sx="100000" w14:sy="100000" w14:kx="0" w14:ky="0" w14:algn="tr">
                  <w14:srgbClr w14:val="000000">
                    <w14:alpha w14:val="60000"/>
                  </w14:srgbClr>
                </w14:shadow>
              </w:rPr>
            </w:pPr>
          </w:p>
          <w:p w:rsidR="008A7D39" w:rsidRPr="00397428" w:rsidRDefault="008A7D39" w:rsidP="008A7D39">
            <w:pPr>
              <w:jc w:val="both"/>
              <w:rPr>
                <w:rFonts w:ascii="Century Gothic" w:eastAsia="Arial Unicode MS" w:hAnsi="Century Gothic"/>
                <w:sz w:val="18"/>
                <w:szCs w:val="18"/>
              </w:rPr>
            </w:pPr>
            <w:r w:rsidRPr="00397428">
              <w:rPr>
                <w:rFonts w:ascii="Century Gothic" w:eastAsia="Arial Unicode MS" w:hAnsi="Century Gothic"/>
                <w:sz w:val="18"/>
                <w:szCs w:val="18"/>
              </w:rPr>
              <w:t>JDC is strongly committed to diversity and encourages applications from people who can contribute to our diversity, including people with disabilities.</w:t>
            </w:r>
          </w:p>
          <w:p w:rsidR="008A7D39" w:rsidRPr="00397428" w:rsidRDefault="008A7D39" w:rsidP="008A7D39">
            <w:pPr>
              <w:jc w:val="both"/>
              <w:rPr>
                <w:rFonts w:ascii="Century Gothic" w:eastAsia="Arial Unicode MS" w:hAnsi="Century Gothic"/>
                <w:sz w:val="18"/>
                <w:szCs w:val="18"/>
              </w:rPr>
            </w:pPr>
          </w:p>
          <w:p w:rsidR="008A7D39" w:rsidRPr="00AF4A6F" w:rsidRDefault="008A7D39" w:rsidP="008A7D39">
            <w:pPr>
              <w:jc w:val="both"/>
              <w:rPr>
                <w:rFonts w:ascii="Century Gothic" w:eastAsia="Arial Unicode MS" w:hAnsi="Century Gothic"/>
                <w:sz w:val="18"/>
                <w:szCs w:val="18"/>
              </w:rPr>
            </w:pPr>
            <w:r w:rsidRPr="00AF4A6F">
              <w:rPr>
                <w:rFonts w:ascii="Century Gothic" w:eastAsia="Arial Unicode MS" w:hAnsi="Century Gothic"/>
                <w:sz w:val="18"/>
                <w:szCs w:val="18"/>
              </w:rPr>
              <w:t xml:space="preserve">Please submit your resume and cover letter to: Human Resources, BASF/JDC, 301 Battery Street, Third Floor, San Francisco, CA 94111 or email to </w:t>
            </w:r>
            <w:hyperlink r:id="rId10" w:history="1">
              <w:r w:rsidRPr="00AF4A6F">
                <w:rPr>
                  <w:rFonts w:ascii="Century Gothic" w:eastAsia="Arial Unicode MS" w:hAnsi="Century Gothic"/>
                  <w:sz w:val="18"/>
                  <w:szCs w:val="18"/>
                </w:rPr>
                <w:t>BASFjobs@sfbar.org</w:t>
              </w:r>
            </w:hyperlink>
            <w:r w:rsidRPr="00AF4A6F">
              <w:rPr>
                <w:rFonts w:ascii="Century Gothic" w:eastAsia="Arial Unicode MS" w:hAnsi="Century Gothic"/>
                <w:sz w:val="18"/>
                <w:szCs w:val="18"/>
              </w:rPr>
              <w:t xml:space="preserve">.  Resumes will be accepted until the position is filled, but the hiring </w:t>
            </w:r>
            <w:r w:rsidR="008A1E9D">
              <w:rPr>
                <w:rFonts w:ascii="Century Gothic" w:eastAsia="Arial Unicode MS" w:hAnsi="Century Gothic"/>
                <w:sz w:val="18"/>
                <w:szCs w:val="18"/>
              </w:rPr>
              <w:t>process will begin immediately.</w:t>
            </w:r>
          </w:p>
          <w:p w:rsidR="008A7D39" w:rsidRPr="00397428" w:rsidRDefault="008A7D39" w:rsidP="008A7D39">
            <w:pPr>
              <w:jc w:val="both"/>
              <w:rPr>
                <w:rFonts w:ascii="Century Gothic" w:eastAsia="Arial Unicode MS" w:hAnsi="Century Gothic"/>
                <w:sz w:val="18"/>
                <w:szCs w:val="18"/>
              </w:rPr>
            </w:pPr>
          </w:p>
          <w:p w:rsidR="008A7D39" w:rsidRPr="00397428" w:rsidRDefault="008A7D39" w:rsidP="008A7D39">
            <w:pPr>
              <w:jc w:val="both"/>
              <w:rPr>
                <w:rFonts w:ascii="Century Gothic" w:eastAsia="Arial Unicode MS" w:hAnsi="Century Gothic"/>
                <w:sz w:val="18"/>
                <w:szCs w:val="18"/>
              </w:rPr>
            </w:pPr>
            <w:r w:rsidRPr="00397428">
              <w:rPr>
                <w:rFonts w:ascii="Century Gothic" w:eastAsia="Arial Unicode MS" w:hAnsi="Century Gothic"/>
                <w:b/>
                <w:sz w:val="18"/>
                <w:szCs w:val="18"/>
              </w:rPr>
              <w:t>No phone calls please</w:t>
            </w:r>
            <w:r w:rsidRPr="00397428">
              <w:rPr>
                <w:rFonts w:ascii="Century Gothic" w:eastAsia="Arial Unicode MS" w:hAnsi="Century Gothic"/>
                <w:sz w:val="18"/>
                <w:szCs w:val="18"/>
              </w:rPr>
              <w:t>. Due to the number of resumes we receive each day, we will not be able to respond individually with the status of your application.</w:t>
            </w:r>
          </w:p>
          <w:p w:rsidR="008A7D39" w:rsidRPr="00502A36" w:rsidRDefault="008A7D39" w:rsidP="008A7D39">
            <w:pPr>
              <w:jc w:val="both"/>
              <w:rPr>
                <w:rFonts w:ascii="Century Gothic" w:hAnsi="Century Gothic" w:cs="Arial"/>
                <w:b/>
                <w:color w:val="002060"/>
                <w14:shadow w14:blurRad="50800" w14:dist="38100" w14:dir="8100000" w14:sx="100000" w14:sy="100000" w14:kx="0" w14:ky="0" w14:algn="tr">
                  <w14:srgbClr w14:val="000000">
                    <w14:alpha w14:val="60000"/>
                  </w14:srgbClr>
                </w14:shadow>
              </w:rPr>
            </w:pPr>
          </w:p>
        </w:tc>
      </w:tr>
    </w:tbl>
    <w:p w:rsidR="00ED67D3" w:rsidRDefault="00ED67D3" w:rsidP="008F1ADC">
      <w:pPr>
        <w:jc w:val="both"/>
        <w:rPr>
          <w:rFonts w:ascii="Century Gothic" w:hAnsi="Century Gothic" w:cs="Arial"/>
          <w:b/>
          <w:sz w:val="20"/>
          <w:szCs w:val="20"/>
        </w:rPr>
      </w:pPr>
    </w:p>
    <w:sectPr w:rsidR="00ED67D3" w:rsidSect="00251BE2">
      <w:pgSz w:w="12240" w:h="15840" w:code="1"/>
      <w:pgMar w:top="360" w:right="360" w:bottom="360" w:left="360" w:header="720" w:footer="36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B4F64" w:rsidRDefault="00EB4F64">
      <w:r>
        <w:separator/>
      </w:r>
    </w:p>
  </w:endnote>
  <w:endnote w:type="continuationSeparator" w:id="0">
    <w:p w:rsidR="00EB4F64" w:rsidRDefault="00EB4F6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MT">
    <w:panose1 w:val="00000000000000000000"/>
    <w:charset w:val="00"/>
    <w:family w:val="roman"/>
    <w:notTrueType/>
    <w:pitch w:val="default"/>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Franklin Gothic Heavy">
    <w:altName w:val="Arial Black"/>
    <w:panose1 w:val="020B0903020102020204"/>
    <w:charset w:val="00"/>
    <w:family w:val="swiss"/>
    <w:pitch w:val="variable"/>
    <w:sig w:usb0="00000287" w:usb1="00000000" w:usb2="00000000" w:usb3="00000000" w:csb0="0000009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B4F64" w:rsidRDefault="00EB4F64">
      <w:r>
        <w:separator/>
      </w:r>
    </w:p>
  </w:footnote>
  <w:footnote w:type="continuationSeparator" w:id="0">
    <w:p w:rsidR="00EB4F64" w:rsidRDefault="00EB4F6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11.25pt;height:11.25pt" o:bullet="t">
        <v:imagedata r:id="rId1" o:title="BD14565_"/>
      </v:shape>
    </w:pict>
  </w:numPicBullet>
  <w:abstractNum w:abstractNumId="0">
    <w:nsid w:val="041A1729"/>
    <w:multiLevelType w:val="hybridMultilevel"/>
    <w:tmpl w:val="72D6F5AE"/>
    <w:lvl w:ilvl="0" w:tplc="57EA1E72">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066E51D3"/>
    <w:multiLevelType w:val="singleLevel"/>
    <w:tmpl w:val="04090013"/>
    <w:lvl w:ilvl="0">
      <w:start w:val="4"/>
      <w:numFmt w:val="upperRoman"/>
      <w:lvlText w:val="%1."/>
      <w:lvlJc w:val="left"/>
      <w:pPr>
        <w:tabs>
          <w:tab w:val="num" w:pos="720"/>
        </w:tabs>
        <w:ind w:left="720" w:hanging="720"/>
      </w:pPr>
      <w:rPr>
        <w:rFonts w:hint="default"/>
      </w:rPr>
    </w:lvl>
  </w:abstractNum>
  <w:abstractNum w:abstractNumId="2">
    <w:nsid w:val="0B2C454C"/>
    <w:multiLevelType w:val="multilevel"/>
    <w:tmpl w:val="5984825C"/>
    <w:lvl w:ilvl="0">
      <w:start w:val="1"/>
      <w:numFmt w:val="bullet"/>
      <w:lvlText w:val=""/>
      <w:lvlJc w:val="left"/>
      <w:pPr>
        <w:tabs>
          <w:tab w:val="num" w:pos="360"/>
        </w:tabs>
        <w:ind w:left="360" w:hanging="360"/>
      </w:pPr>
      <w:rPr>
        <w:rFonts w:ascii="Symbol" w:hAnsi="Symbol" w:hint="default"/>
      </w:rPr>
    </w:lvl>
    <w:lvl w:ilvl="1">
      <w:start w:val="1"/>
      <w:numFmt w:val="bullet"/>
      <w:lvlText w:val="o"/>
      <w:lvlJc w:val="left"/>
      <w:pPr>
        <w:tabs>
          <w:tab w:val="num" w:pos="1080"/>
        </w:tabs>
        <w:ind w:left="1080" w:hanging="360"/>
      </w:pPr>
      <w:rPr>
        <w:rFonts w:ascii="Courier New" w:hAnsi="Courier New" w:cs="Courier New"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Courier New"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Courier New" w:hint="default"/>
      </w:rPr>
    </w:lvl>
    <w:lvl w:ilvl="8">
      <w:start w:val="1"/>
      <w:numFmt w:val="bullet"/>
      <w:lvlText w:val=""/>
      <w:lvlJc w:val="left"/>
      <w:pPr>
        <w:tabs>
          <w:tab w:val="num" w:pos="6120"/>
        </w:tabs>
        <w:ind w:left="6120" w:hanging="360"/>
      </w:pPr>
      <w:rPr>
        <w:rFonts w:ascii="Wingdings" w:hAnsi="Wingdings" w:hint="default"/>
      </w:rPr>
    </w:lvl>
  </w:abstractNum>
  <w:abstractNum w:abstractNumId="3">
    <w:nsid w:val="0E237FA5"/>
    <w:multiLevelType w:val="hybridMultilevel"/>
    <w:tmpl w:val="6B8A1C6A"/>
    <w:lvl w:ilvl="0" w:tplc="57EA1E7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32F1A00"/>
    <w:multiLevelType w:val="hybridMultilevel"/>
    <w:tmpl w:val="5C12A138"/>
    <w:lvl w:ilvl="0" w:tplc="57EA1E72">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5">
    <w:nsid w:val="1C2742DB"/>
    <w:multiLevelType w:val="hybridMultilevel"/>
    <w:tmpl w:val="5CF49254"/>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6">
    <w:nsid w:val="2CCF2D5D"/>
    <w:multiLevelType w:val="hybridMultilevel"/>
    <w:tmpl w:val="0DD046BC"/>
    <w:lvl w:ilvl="0" w:tplc="57EA1E7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D5C50F1"/>
    <w:multiLevelType w:val="hybridMultilevel"/>
    <w:tmpl w:val="42FAF7F6"/>
    <w:lvl w:ilvl="0" w:tplc="6128B9A2">
      <w:start w:val="1"/>
      <w:numFmt w:val="bullet"/>
      <w:lvlText w:val=""/>
      <w:lvlPicBulletId w:val="0"/>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32854FF0"/>
    <w:multiLevelType w:val="hybridMultilevel"/>
    <w:tmpl w:val="AEBAA5FE"/>
    <w:lvl w:ilvl="0" w:tplc="6C3CA4F8">
      <w:start w:val="1"/>
      <w:numFmt w:val="bullet"/>
      <w:lvlText w:val=""/>
      <w:lvlPicBulletId w:val="0"/>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nsid w:val="35873625"/>
    <w:multiLevelType w:val="hybridMultilevel"/>
    <w:tmpl w:val="C2061452"/>
    <w:lvl w:ilvl="0" w:tplc="57EA1E72">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0">
    <w:nsid w:val="3A173284"/>
    <w:multiLevelType w:val="hybridMultilevel"/>
    <w:tmpl w:val="4BBE4486"/>
    <w:lvl w:ilvl="0" w:tplc="FF1C7742">
      <w:start w:val="1"/>
      <w:numFmt w:val="bullet"/>
      <w:lvlText w:val=""/>
      <w:lvlPicBulletId w:val="0"/>
      <w:lvlJc w:val="left"/>
      <w:pPr>
        <w:tabs>
          <w:tab w:val="num" w:pos="360"/>
        </w:tabs>
        <w:ind w:left="360" w:hanging="360"/>
      </w:pPr>
      <w:rPr>
        <w:rFonts w:ascii="Symbol" w:hAnsi="Symbol" w:hint="default"/>
        <w:color w:val="auto"/>
      </w:rPr>
    </w:lvl>
    <w:lvl w:ilvl="1" w:tplc="532E6418">
      <w:start w:val="1"/>
      <w:numFmt w:val="bullet"/>
      <w:lvlText w:val=""/>
      <w:lvlJc w:val="left"/>
      <w:pPr>
        <w:tabs>
          <w:tab w:val="num" w:pos="360"/>
        </w:tabs>
        <w:ind w:left="1440" w:hanging="360"/>
      </w:pPr>
      <w:rPr>
        <w:rFonts w:ascii="Wingdings" w:hAnsi="Wingdings" w:hint="default"/>
        <w:color w:val="auto"/>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1">
    <w:nsid w:val="3DFE00B9"/>
    <w:multiLevelType w:val="hybridMultilevel"/>
    <w:tmpl w:val="5984825C"/>
    <w:lvl w:ilvl="0" w:tplc="04090001">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2">
    <w:nsid w:val="3E8D63A7"/>
    <w:multiLevelType w:val="hybridMultilevel"/>
    <w:tmpl w:val="88C2FEB6"/>
    <w:lvl w:ilvl="0" w:tplc="02387A10">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3">
    <w:nsid w:val="46462163"/>
    <w:multiLevelType w:val="hybridMultilevel"/>
    <w:tmpl w:val="FC7AA218"/>
    <w:lvl w:ilvl="0" w:tplc="57EA1E7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4">
    <w:nsid w:val="47E67B7F"/>
    <w:multiLevelType w:val="hybridMultilevel"/>
    <w:tmpl w:val="2CE234B6"/>
    <w:lvl w:ilvl="0" w:tplc="60E2442A">
      <w:start w:val="1"/>
      <w:numFmt w:val="bullet"/>
      <w:lvlText w:val=""/>
      <w:lvlPicBulletId w:val="0"/>
      <w:lvlJc w:val="left"/>
      <w:pPr>
        <w:ind w:left="360" w:hanging="360"/>
      </w:pPr>
      <w:rPr>
        <w:rFonts w:ascii="Symbol" w:hAnsi="Symbol"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5">
    <w:nsid w:val="4BD61204"/>
    <w:multiLevelType w:val="hybridMultilevel"/>
    <w:tmpl w:val="0DF6D15E"/>
    <w:lvl w:ilvl="0" w:tplc="57EA1E72">
      <w:start w:val="1"/>
      <w:numFmt w:val="bullet"/>
      <w:lvlText w:val=""/>
      <w:lvlPicBulletId w:val="0"/>
      <w:lvlJc w:val="left"/>
      <w:pPr>
        <w:tabs>
          <w:tab w:val="num" w:pos="360"/>
        </w:tabs>
        <w:ind w:left="360" w:hanging="360"/>
      </w:pPr>
      <w:rPr>
        <w:rFonts w:ascii="Symbol" w:hAnsi="Symbol" w:hint="default"/>
        <w:color w:val="auto"/>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6">
    <w:nsid w:val="4C1D2843"/>
    <w:multiLevelType w:val="hybridMultilevel"/>
    <w:tmpl w:val="786C5076"/>
    <w:lvl w:ilvl="0" w:tplc="57EA1E7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4DA32D21"/>
    <w:multiLevelType w:val="hybridMultilevel"/>
    <w:tmpl w:val="2D649C7C"/>
    <w:lvl w:ilvl="0" w:tplc="57EA1E72">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8">
    <w:nsid w:val="504B11BC"/>
    <w:multiLevelType w:val="hybridMultilevel"/>
    <w:tmpl w:val="DBB4089C"/>
    <w:lvl w:ilvl="0" w:tplc="9E86FDF4">
      <w:start w:val="1"/>
      <w:numFmt w:val="bullet"/>
      <w:lvlText w:val=""/>
      <w:lvlPicBulletId w:val="0"/>
      <w:lvlJc w:val="left"/>
      <w:pPr>
        <w:tabs>
          <w:tab w:val="num" w:pos="360"/>
        </w:tabs>
        <w:ind w:left="360" w:hanging="360"/>
      </w:pPr>
      <w:rPr>
        <w:rFonts w:ascii="Symbol" w:hAnsi="Symbol" w:hint="default"/>
        <w:color w:val="auto"/>
        <w:sz w:val="20"/>
        <w:szCs w:val="20"/>
      </w:rPr>
    </w:lvl>
    <w:lvl w:ilvl="1" w:tplc="04090003">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9">
    <w:nsid w:val="59BC436B"/>
    <w:multiLevelType w:val="hybridMultilevel"/>
    <w:tmpl w:val="BB3C9E7A"/>
    <w:lvl w:ilvl="0" w:tplc="CCD23FD2">
      <w:numFmt w:val="bullet"/>
      <w:lvlText w:val=""/>
      <w:lvlPicBulletId w:val="0"/>
      <w:lvlJc w:val="left"/>
      <w:pPr>
        <w:ind w:left="360" w:hanging="360"/>
      </w:pPr>
      <w:rPr>
        <w:rFonts w:ascii="Symbol" w:eastAsia="Times New Roman" w:hAnsi="Symbol" w:cs="SymbolMT" w:hint="default"/>
        <w:color w:val="auto"/>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nsid w:val="5C6D046D"/>
    <w:multiLevelType w:val="hybridMultilevel"/>
    <w:tmpl w:val="F59AAF38"/>
    <w:lvl w:ilvl="0" w:tplc="57EA1E72">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1">
    <w:nsid w:val="5E7744DC"/>
    <w:multiLevelType w:val="singleLevel"/>
    <w:tmpl w:val="04090013"/>
    <w:lvl w:ilvl="0">
      <w:start w:val="3"/>
      <w:numFmt w:val="upperRoman"/>
      <w:lvlText w:val="%1."/>
      <w:lvlJc w:val="left"/>
      <w:pPr>
        <w:tabs>
          <w:tab w:val="num" w:pos="720"/>
        </w:tabs>
        <w:ind w:left="720" w:hanging="720"/>
      </w:pPr>
      <w:rPr>
        <w:rFonts w:hint="default"/>
      </w:rPr>
    </w:lvl>
  </w:abstractNum>
  <w:abstractNum w:abstractNumId="22">
    <w:nsid w:val="611E0545"/>
    <w:multiLevelType w:val="hybridMultilevel"/>
    <w:tmpl w:val="C0BA2D6E"/>
    <w:lvl w:ilvl="0" w:tplc="57EA1E72">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3">
    <w:nsid w:val="67FD3098"/>
    <w:multiLevelType w:val="hybridMultilevel"/>
    <w:tmpl w:val="46743C96"/>
    <w:lvl w:ilvl="0" w:tplc="57EA1E7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nsid w:val="6AC72461"/>
    <w:multiLevelType w:val="hybridMultilevel"/>
    <w:tmpl w:val="2312DF36"/>
    <w:lvl w:ilvl="0" w:tplc="B0761134">
      <w:start w:val="1"/>
      <w:numFmt w:val="bullet"/>
      <w:lvlText w:val=""/>
      <w:lvlPicBulletId w:val="0"/>
      <w:lvlJc w:val="left"/>
      <w:pPr>
        <w:ind w:left="360" w:hanging="360"/>
      </w:pPr>
      <w:rPr>
        <w:rFonts w:ascii="Symbol" w:hAnsi="Symbol" w:hint="default"/>
        <w:color w:val="auto"/>
        <w:sz w:val="20"/>
        <w:szCs w:val="20"/>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5">
    <w:nsid w:val="6BA036E1"/>
    <w:multiLevelType w:val="hybridMultilevel"/>
    <w:tmpl w:val="450C5DA2"/>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6">
    <w:nsid w:val="6F001B3C"/>
    <w:multiLevelType w:val="hybridMultilevel"/>
    <w:tmpl w:val="EDD0C54E"/>
    <w:lvl w:ilvl="0" w:tplc="FF1C7742">
      <w:start w:val="1"/>
      <w:numFmt w:val="bullet"/>
      <w:lvlText w:val=""/>
      <w:lvlPicBulletId w:val="0"/>
      <w:lvlJc w:val="left"/>
      <w:pPr>
        <w:tabs>
          <w:tab w:val="num" w:pos="360"/>
        </w:tabs>
        <w:ind w:left="36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7">
    <w:nsid w:val="704A094A"/>
    <w:multiLevelType w:val="hybridMultilevel"/>
    <w:tmpl w:val="2A0EC59A"/>
    <w:lvl w:ilvl="0" w:tplc="04090005">
      <w:start w:val="1"/>
      <w:numFmt w:val="bullet"/>
      <w:lvlText w:val=""/>
      <w:lvlJc w:val="left"/>
      <w:pPr>
        <w:tabs>
          <w:tab w:val="num" w:pos="1080"/>
        </w:tabs>
        <w:ind w:left="1080" w:hanging="360"/>
      </w:pPr>
      <w:rPr>
        <w:rFonts w:ascii="Wingdings" w:hAnsi="Wingdings"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8">
    <w:nsid w:val="7DB72C9E"/>
    <w:multiLevelType w:val="hybridMultilevel"/>
    <w:tmpl w:val="C82CF6F2"/>
    <w:lvl w:ilvl="0" w:tplc="57EA1E72">
      <w:start w:val="1"/>
      <w:numFmt w:val="bullet"/>
      <w:lvlText w:val=""/>
      <w:lvlPicBulletId w:val="0"/>
      <w:lvlJc w:val="left"/>
      <w:pPr>
        <w:tabs>
          <w:tab w:val="num" w:pos="720"/>
        </w:tabs>
        <w:ind w:left="720" w:hanging="360"/>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nsid w:val="7E7C1C24"/>
    <w:multiLevelType w:val="hybridMultilevel"/>
    <w:tmpl w:val="97203B20"/>
    <w:lvl w:ilvl="0" w:tplc="BAB405BC">
      <w:numFmt w:val="bullet"/>
      <w:lvlText w:val=""/>
      <w:lvlPicBulletId w:val="0"/>
      <w:lvlJc w:val="left"/>
      <w:pPr>
        <w:tabs>
          <w:tab w:val="num" w:pos="360"/>
        </w:tabs>
        <w:ind w:left="360" w:hanging="360"/>
      </w:pPr>
      <w:rPr>
        <w:rFonts w:ascii="Symbol" w:eastAsia="Times New Roman" w:hAnsi="Symbol" w:cs="Arial" w:hint="default"/>
        <w:color w:val="auto"/>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30">
    <w:nsid w:val="7EBF2709"/>
    <w:multiLevelType w:val="hybridMultilevel"/>
    <w:tmpl w:val="46CC92CE"/>
    <w:lvl w:ilvl="0" w:tplc="4FFCF0C4">
      <w:start w:val="1"/>
      <w:numFmt w:val="bullet"/>
      <w:lvlText w:val=""/>
      <w:lvlJc w:val="left"/>
      <w:pPr>
        <w:ind w:left="360" w:hanging="360"/>
      </w:pPr>
      <w:rPr>
        <w:rFonts w:ascii="Wingdings" w:hAnsi="Wingdings" w:hint="default"/>
        <w:b/>
        <w:color w:val="204D84"/>
        <w:sz w:val="22"/>
        <w:szCs w:val="22"/>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abstractNumId w:val="11"/>
  </w:num>
  <w:num w:numId="2">
    <w:abstractNumId w:val="1"/>
  </w:num>
  <w:num w:numId="3">
    <w:abstractNumId w:val="21"/>
  </w:num>
  <w:num w:numId="4">
    <w:abstractNumId w:val="5"/>
  </w:num>
  <w:num w:numId="5">
    <w:abstractNumId w:val="25"/>
  </w:num>
  <w:num w:numId="6">
    <w:abstractNumId w:val="27"/>
  </w:num>
  <w:num w:numId="7">
    <w:abstractNumId w:val="2"/>
  </w:num>
  <w:num w:numId="8">
    <w:abstractNumId w:val="12"/>
  </w:num>
  <w:num w:numId="9">
    <w:abstractNumId w:val="29"/>
  </w:num>
  <w:num w:numId="10">
    <w:abstractNumId w:val="3"/>
  </w:num>
  <w:num w:numId="11">
    <w:abstractNumId w:val="4"/>
  </w:num>
  <w:num w:numId="12">
    <w:abstractNumId w:val="0"/>
  </w:num>
  <w:num w:numId="13">
    <w:abstractNumId w:val="18"/>
  </w:num>
  <w:num w:numId="14">
    <w:abstractNumId w:val="30"/>
  </w:num>
  <w:num w:numId="15">
    <w:abstractNumId w:val="18"/>
  </w:num>
  <w:num w:numId="16">
    <w:abstractNumId w:val="24"/>
  </w:num>
  <w:num w:numId="17">
    <w:abstractNumId w:val="8"/>
  </w:num>
  <w:num w:numId="18">
    <w:abstractNumId w:val="17"/>
  </w:num>
  <w:num w:numId="19">
    <w:abstractNumId w:val="20"/>
  </w:num>
  <w:num w:numId="20">
    <w:abstractNumId w:val="22"/>
  </w:num>
  <w:num w:numId="21">
    <w:abstractNumId w:val="14"/>
  </w:num>
  <w:num w:numId="22">
    <w:abstractNumId w:val="28"/>
  </w:num>
  <w:num w:numId="23">
    <w:abstractNumId w:val="10"/>
  </w:num>
  <w:num w:numId="24">
    <w:abstractNumId w:val="23"/>
  </w:num>
  <w:num w:numId="25">
    <w:abstractNumId w:val="9"/>
  </w:num>
  <w:num w:numId="26">
    <w:abstractNumId w:val="6"/>
  </w:num>
  <w:num w:numId="27">
    <w:abstractNumId w:val="16"/>
  </w:num>
  <w:num w:numId="28">
    <w:abstractNumId w:val="13"/>
  </w:num>
  <w:num w:numId="29">
    <w:abstractNumId w:val="15"/>
  </w:num>
  <w:num w:numId="30">
    <w:abstractNumId w:val="26"/>
  </w:num>
  <w:num w:numId="31">
    <w:abstractNumId w:val="19"/>
  </w:num>
  <w:num w:numId="32">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D2A98"/>
    <w:rsid w:val="0000381D"/>
    <w:rsid w:val="00022CEF"/>
    <w:rsid w:val="00040449"/>
    <w:rsid w:val="00047DD1"/>
    <w:rsid w:val="000507E2"/>
    <w:rsid w:val="00053922"/>
    <w:rsid w:val="00057A22"/>
    <w:rsid w:val="000B3070"/>
    <w:rsid w:val="000B3FB0"/>
    <w:rsid w:val="000F5AC5"/>
    <w:rsid w:val="00131C73"/>
    <w:rsid w:val="00166422"/>
    <w:rsid w:val="0018582A"/>
    <w:rsid w:val="001C2C3A"/>
    <w:rsid w:val="001E6DFD"/>
    <w:rsid w:val="001F410E"/>
    <w:rsid w:val="002022B8"/>
    <w:rsid w:val="00217698"/>
    <w:rsid w:val="002315AB"/>
    <w:rsid w:val="00251BE2"/>
    <w:rsid w:val="002C7408"/>
    <w:rsid w:val="002E224D"/>
    <w:rsid w:val="002F4A97"/>
    <w:rsid w:val="00323152"/>
    <w:rsid w:val="00335950"/>
    <w:rsid w:val="00362BD6"/>
    <w:rsid w:val="00381449"/>
    <w:rsid w:val="00397428"/>
    <w:rsid w:val="003A3CBF"/>
    <w:rsid w:val="003A7008"/>
    <w:rsid w:val="003C4841"/>
    <w:rsid w:val="003D52E3"/>
    <w:rsid w:val="0040415D"/>
    <w:rsid w:val="004504F1"/>
    <w:rsid w:val="004616E8"/>
    <w:rsid w:val="00482649"/>
    <w:rsid w:val="004B545C"/>
    <w:rsid w:val="004F16D6"/>
    <w:rsid w:val="00502A36"/>
    <w:rsid w:val="00506B97"/>
    <w:rsid w:val="005562DA"/>
    <w:rsid w:val="00561500"/>
    <w:rsid w:val="00580E43"/>
    <w:rsid w:val="00585A3B"/>
    <w:rsid w:val="005939A0"/>
    <w:rsid w:val="005C1CEB"/>
    <w:rsid w:val="005F0235"/>
    <w:rsid w:val="00620B82"/>
    <w:rsid w:val="00622442"/>
    <w:rsid w:val="006319E6"/>
    <w:rsid w:val="006624BF"/>
    <w:rsid w:val="00683F36"/>
    <w:rsid w:val="006A3426"/>
    <w:rsid w:val="006A42CC"/>
    <w:rsid w:val="006C5AC2"/>
    <w:rsid w:val="006C5B57"/>
    <w:rsid w:val="006E1865"/>
    <w:rsid w:val="006F0B11"/>
    <w:rsid w:val="00707075"/>
    <w:rsid w:val="0074242B"/>
    <w:rsid w:val="00760B4D"/>
    <w:rsid w:val="00761B97"/>
    <w:rsid w:val="00792B95"/>
    <w:rsid w:val="007A56BC"/>
    <w:rsid w:val="007B17FF"/>
    <w:rsid w:val="007B6D55"/>
    <w:rsid w:val="007D7A00"/>
    <w:rsid w:val="007E2233"/>
    <w:rsid w:val="007E70A6"/>
    <w:rsid w:val="007F53A7"/>
    <w:rsid w:val="00821312"/>
    <w:rsid w:val="00833B8D"/>
    <w:rsid w:val="008348C2"/>
    <w:rsid w:val="00841878"/>
    <w:rsid w:val="00866093"/>
    <w:rsid w:val="008A1E9D"/>
    <w:rsid w:val="008A7D39"/>
    <w:rsid w:val="008A7DDA"/>
    <w:rsid w:val="008F1ADC"/>
    <w:rsid w:val="008F312E"/>
    <w:rsid w:val="00943C09"/>
    <w:rsid w:val="009446E6"/>
    <w:rsid w:val="009664A1"/>
    <w:rsid w:val="00986EDA"/>
    <w:rsid w:val="00993B31"/>
    <w:rsid w:val="009A3C31"/>
    <w:rsid w:val="009A40DE"/>
    <w:rsid w:val="009D2A98"/>
    <w:rsid w:val="009E016D"/>
    <w:rsid w:val="009E22B6"/>
    <w:rsid w:val="009E6017"/>
    <w:rsid w:val="009F5B20"/>
    <w:rsid w:val="00A14AB0"/>
    <w:rsid w:val="00A41CB7"/>
    <w:rsid w:val="00A60A91"/>
    <w:rsid w:val="00A64A6C"/>
    <w:rsid w:val="00A7799D"/>
    <w:rsid w:val="00A92A02"/>
    <w:rsid w:val="00A96EBF"/>
    <w:rsid w:val="00AC6DDD"/>
    <w:rsid w:val="00AF4A6F"/>
    <w:rsid w:val="00AF63FA"/>
    <w:rsid w:val="00B37383"/>
    <w:rsid w:val="00B50A37"/>
    <w:rsid w:val="00B830E2"/>
    <w:rsid w:val="00BA0C80"/>
    <w:rsid w:val="00BB66F6"/>
    <w:rsid w:val="00BC3160"/>
    <w:rsid w:val="00BD0A06"/>
    <w:rsid w:val="00BD23C3"/>
    <w:rsid w:val="00BD2A90"/>
    <w:rsid w:val="00BE664C"/>
    <w:rsid w:val="00C05D5F"/>
    <w:rsid w:val="00C07EAC"/>
    <w:rsid w:val="00C223C6"/>
    <w:rsid w:val="00C427B4"/>
    <w:rsid w:val="00C50B00"/>
    <w:rsid w:val="00C51FEC"/>
    <w:rsid w:val="00C77369"/>
    <w:rsid w:val="00C84C26"/>
    <w:rsid w:val="00C924E3"/>
    <w:rsid w:val="00C94CA2"/>
    <w:rsid w:val="00C962E7"/>
    <w:rsid w:val="00CA7C0F"/>
    <w:rsid w:val="00CC707C"/>
    <w:rsid w:val="00D15A2A"/>
    <w:rsid w:val="00D27CB9"/>
    <w:rsid w:val="00D31F76"/>
    <w:rsid w:val="00D41825"/>
    <w:rsid w:val="00D43BEE"/>
    <w:rsid w:val="00D53790"/>
    <w:rsid w:val="00D677B8"/>
    <w:rsid w:val="00DB1561"/>
    <w:rsid w:val="00DC0E56"/>
    <w:rsid w:val="00DC71CE"/>
    <w:rsid w:val="00DD2B08"/>
    <w:rsid w:val="00DF07E0"/>
    <w:rsid w:val="00DF1DFC"/>
    <w:rsid w:val="00E23295"/>
    <w:rsid w:val="00E266CA"/>
    <w:rsid w:val="00E572C0"/>
    <w:rsid w:val="00E61B90"/>
    <w:rsid w:val="00E75DE8"/>
    <w:rsid w:val="00E7797D"/>
    <w:rsid w:val="00E840FC"/>
    <w:rsid w:val="00EA776F"/>
    <w:rsid w:val="00EB4F64"/>
    <w:rsid w:val="00EC21A9"/>
    <w:rsid w:val="00ED0992"/>
    <w:rsid w:val="00ED67D3"/>
    <w:rsid w:val="00EE33C2"/>
    <w:rsid w:val="00EE77A7"/>
    <w:rsid w:val="00EF066E"/>
    <w:rsid w:val="00EF1B55"/>
    <w:rsid w:val="00F12986"/>
    <w:rsid w:val="00F178F7"/>
    <w:rsid w:val="00F35C3D"/>
    <w:rsid w:val="00F964A6"/>
    <w:rsid w:val="00FA3248"/>
    <w:rsid w:val="00FD0506"/>
    <w:rsid w:val="00FE21E0"/>
    <w:rsid w:val="00FE284A"/>
    <w:rsid w:val="00FF21A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ostalCode"/>
  <w:shapeDefaults>
    <o:shapedefaults v:ext="edit" spidmax="102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0506"/>
    <w:rPr>
      <w:rFonts w:ascii="Tahoma" w:hAnsi="Tahoma" w:cs="Tahoma"/>
      <w:sz w:val="16"/>
      <w:szCs w:val="16"/>
    </w:rPr>
  </w:style>
  <w:style w:type="character" w:styleId="Strong">
    <w:name w:val="Strong"/>
    <w:qFormat/>
    <w:rsid w:val="00FA3248"/>
    <w:rPr>
      <w:b/>
      <w:bCs/>
    </w:rPr>
  </w:style>
  <w:style w:type="character" w:styleId="Hyperlink">
    <w:name w:val="Hyperlink"/>
    <w:rsid w:val="00620B82"/>
    <w:rPr>
      <w:color w:val="0000FF"/>
      <w:u w:val="single"/>
    </w:rPr>
  </w:style>
  <w:style w:type="table" w:styleId="TableGrid">
    <w:name w:val="Table Grid"/>
    <w:basedOn w:val="TableNormal"/>
    <w:rsid w:val="00053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C0E56"/>
    <w:pPr>
      <w:tabs>
        <w:tab w:val="center" w:pos="4320"/>
        <w:tab w:val="right" w:pos="8640"/>
      </w:tabs>
    </w:pPr>
  </w:style>
  <w:style w:type="paragraph" w:styleId="Footer">
    <w:name w:val="footer"/>
    <w:basedOn w:val="Normal"/>
    <w:rsid w:val="00DC0E56"/>
    <w:pPr>
      <w:tabs>
        <w:tab w:val="center" w:pos="4320"/>
        <w:tab w:val="right" w:pos="8640"/>
      </w:tabs>
    </w:pPr>
  </w:style>
  <w:style w:type="paragraph" w:styleId="NormalWeb">
    <w:name w:val="Normal (Web)"/>
    <w:basedOn w:val="Normal"/>
    <w:uiPriority w:val="99"/>
    <w:rsid w:val="00D41825"/>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9664A1"/>
    <w:pPr>
      <w:jc w:val="both"/>
    </w:pPr>
    <w:rPr>
      <w:rFonts w:ascii="Arial" w:hAnsi="Arial" w:cs="Arial"/>
      <w:b/>
      <w:i/>
      <w:szCs w:val="18"/>
    </w:rPr>
  </w:style>
  <w:style w:type="paragraph" w:styleId="ListParagraph">
    <w:name w:val="List Paragraph"/>
    <w:basedOn w:val="Normal"/>
    <w:uiPriority w:val="34"/>
    <w:qFormat/>
    <w:rsid w:val="00821312"/>
    <w:pPr>
      <w:ind w:left="720"/>
      <w:contextualSpacing/>
    </w:pPr>
  </w:style>
  <w:style w:type="character" w:customStyle="1" w:styleId="BodyTextChar">
    <w:name w:val="Body Text Char"/>
    <w:basedOn w:val="DefaultParagraphFont"/>
    <w:link w:val="BodyText"/>
    <w:rsid w:val="00792B95"/>
    <w:rPr>
      <w:rFonts w:ascii="Arial" w:hAnsi="Arial" w:cs="Arial"/>
      <w:b/>
      <w:i/>
      <w:sz w:val="24"/>
      <w:szCs w:val="18"/>
    </w:rPr>
  </w:style>
  <w:style w:type="character" w:customStyle="1" w:styleId="apple-converted-space">
    <w:name w:val="apple-converted-space"/>
    <w:basedOn w:val="DefaultParagraphFont"/>
    <w:uiPriority w:val="99"/>
    <w:rsid w:val="00E572C0"/>
    <w:rPr>
      <w:rFonts w:cs="Times New Roman"/>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semiHidden/>
    <w:rsid w:val="00FD0506"/>
    <w:rPr>
      <w:rFonts w:ascii="Tahoma" w:hAnsi="Tahoma" w:cs="Tahoma"/>
      <w:sz w:val="16"/>
      <w:szCs w:val="16"/>
    </w:rPr>
  </w:style>
  <w:style w:type="character" w:styleId="Strong">
    <w:name w:val="Strong"/>
    <w:qFormat/>
    <w:rsid w:val="00FA3248"/>
    <w:rPr>
      <w:b/>
      <w:bCs/>
    </w:rPr>
  </w:style>
  <w:style w:type="character" w:styleId="Hyperlink">
    <w:name w:val="Hyperlink"/>
    <w:rsid w:val="00620B82"/>
    <w:rPr>
      <w:color w:val="0000FF"/>
      <w:u w:val="single"/>
    </w:rPr>
  </w:style>
  <w:style w:type="table" w:styleId="TableGrid">
    <w:name w:val="Table Grid"/>
    <w:basedOn w:val="TableNormal"/>
    <w:rsid w:val="0005392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rsid w:val="00DC0E56"/>
    <w:pPr>
      <w:tabs>
        <w:tab w:val="center" w:pos="4320"/>
        <w:tab w:val="right" w:pos="8640"/>
      </w:tabs>
    </w:pPr>
  </w:style>
  <w:style w:type="paragraph" w:styleId="Footer">
    <w:name w:val="footer"/>
    <w:basedOn w:val="Normal"/>
    <w:rsid w:val="00DC0E56"/>
    <w:pPr>
      <w:tabs>
        <w:tab w:val="center" w:pos="4320"/>
        <w:tab w:val="right" w:pos="8640"/>
      </w:tabs>
    </w:pPr>
  </w:style>
  <w:style w:type="paragraph" w:styleId="NormalWeb">
    <w:name w:val="Normal (Web)"/>
    <w:basedOn w:val="Normal"/>
    <w:uiPriority w:val="99"/>
    <w:rsid w:val="00D41825"/>
    <w:pPr>
      <w:spacing w:before="100" w:beforeAutospacing="1" w:after="100" w:afterAutospacing="1"/>
    </w:pPr>
    <w:rPr>
      <w:rFonts w:ascii="Arial Unicode MS" w:eastAsia="Arial Unicode MS" w:hAnsi="Arial Unicode MS" w:cs="Arial Unicode MS"/>
    </w:rPr>
  </w:style>
  <w:style w:type="paragraph" w:styleId="BodyText">
    <w:name w:val="Body Text"/>
    <w:basedOn w:val="Normal"/>
    <w:link w:val="BodyTextChar"/>
    <w:rsid w:val="009664A1"/>
    <w:pPr>
      <w:jc w:val="both"/>
    </w:pPr>
    <w:rPr>
      <w:rFonts w:ascii="Arial" w:hAnsi="Arial" w:cs="Arial"/>
      <w:b/>
      <w:i/>
      <w:szCs w:val="18"/>
    </w:rPr>
  </w:style>
  <w:style w:type="paragraph" w:styleId="ListParagraph">
    <w:name w:val="List Paragraph"/>
    <w:basedOn w:val="Normal"/>
    <w:uiPriority w:val="34"/>
    <w:qFormat/>
    <w:rsid w:val="00821312"/>
    <w:pPr>
      <w:ind w:left="720"/>
      <w:contextualSpacing/>
    </w:pPr>
  </w:style>
  <w:style w:type="character" w:customStyle="1" w:styleId="BodyTextChar">
    <w:name w:val="Body Text Char"/>
    <w:basedOn w:val="DefaultParagraphFont"/>
    <w:link w:val="BodyText"/>
    <w:rsid w:val="00792B95"/>
    <w:rPr>
      <w:rFonts w:ascii="Arial" w:hAnsi="Arial" w:cs="Arial"/>
      <w:b/>
      <w:i/>
      <w:sz w:val="24"/>
      <w:szCs w:val="18"/>
    </w:rPr>
  </w:style>
  <w:style w:type="character" w:customStyle="1" w:styleId="apple-converted-space">
    <w:name w:val="apple-converted-space"/>
    <w:basedOn w:val="DefaultParagraphFont"/>
    <w:uiPriority w:val="99"/>
    <w:rsid w:val="00E572C0"/>
    <w:rPr>
      <w:rFonts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9350172">
      <w:bodyDiv w:val="1"/>
      <w:marLeft w:val="0"/>
      <w:marRight w:val="0"/>
      <w:marTop w:val="0"/>
      <w:marBottom w:val="0"/>
      <w:divBdr>
        <w:top w:val="none" w:sz="0" w:space="0" w:color="auto"/>
        <w:left w:val="none" w:sz="0" w:space="0" w:color="auto"/>
        <w:bottom w:val="none" w:sz="0" w:space="0" w:color="auto"/>
        <w:right w:val="none" w:sz="0" w:space="0" w:color="auto"/>
      </w:divBdr>
    </w:div>
    <w:div w:id="112095597">
      <w:bodyDiv w:val="1"/>
      <w:marLeft w:val="0"/>
      <w:marRight w:val="0"/>
      <w:marTop w:val="0"/>
      <w:marBottom w:val="0"/>
      <w:divBdr>
        <w:top w:val="none" w:sz="0" w:space="0" w:color="auto"/>
        <w:left w:val="none" w:sz="0" w:space="0" w:color="auto"/>
        <w:bottom w:val="none" w:sz="0" w:space="0" w:color="auto"/>
        <w:right w:val="none" w:sz="0" w:space="0" w:color="auto"/>
      </w:divBdr>
    </w:div>
    <w:div w:id="131101877">
      <w:bodyDiv w:val="1"/>
      <w:marLeft w:val="0"/>
      <w:marRight w:val="0"/>
      <w:marTop w:val="0"/>
      <w:marBottom w:val="0"/>
      <w:divBdr>
        <w:top w:val="none" w:sz="0" w:space="0" w:color="auto"/>
        <w:left w:val="none" w:sz="0" w:space="0" w:color="auto"/>
        <w:bottom w:val="none" w:sz="0" w:space="0" w:color="auto"/>
        <w:right w:val="none" w:sz="0" w:space="0" w:color="auto"/>
      </w:divBdr>
    </w:div>
    <w:div w:id="174197572">
      <w:bodyDiv w:val="1"/>
      <w:marLeft w:val="0"/>
      <w:marRight w:val="0"/>
      <w:marTop w:val="0"/>
      <w:marBottom w:val="0"/>
      <w:divBdr>
        <w:top w:val="none" w:sz="0" w:space="0" w:color="auto"/>
        <w:left w:val="none" w:sz="0" w:space="0" w:color="auto"/>
        <w:bottom w:val="none" w:sz="0" w:space="0" w:color="auto"/>
        <w:right w:val="none" w:sz="0" w:space="0" w:color="auto"/>
      </w:divBdr>
    </w:div>
    <w:div w:id="538860545">
      <w:bodyDiv w:val="1"/>
      <w:marLeft w:val="0"/>
      <w:marRight w:val="0"/>
      <w:marTop w:val="0"/>
      <w:marBottom w:val="0"/>
      <w:divBdr>
        <w:top w:val="none" w:sz="0" w:space="0" w:color="auto"/>
        <w:left w:val="none" w:sz="0" w:space="0" w:color="auto"/>
        <w:bottom w:val="none" w:sz="0" w:space="0" w:color="auto"/>
        <w:right w:val="none" w:sz="0" w:space="0" w:color="auto"/>
      </w:divBdr>
      <w:divsChild>
        <w:div w:id="1177885238">
          <w:marLeft w:val="0"/>
          <w:marRight w:val="0"/>
          <w:marTop w:val="100"/>
          <w:marBottom w:val="100"/>
          <w:divBdr>
            <w:top w:val="none" w:sz="0" w:space="0" w:color="auto"/>
            <w:left w:val="none" w:sz="0" w:space="0" w:color="auto"/>
            <w:bottom w:val="none" w:sz="0" w:space="0" w:color="auto"/>
            <w:right w:val="none" w:sz="0" w:space="0" w:color="auto"/>
          </w:divBdr>
          <w:divsChild>
            <w:div w:id="1664896945">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 w:id="944922430">
      <w:bodyDiv w:val="1"/>
      <w:marLeft w:val="0"/>
      <w:marRight w:val="0"/>
      <w:marTop w:val="0"/>
      <w:marBottom w:val="0"/>
      <w:divBdr>
        <w:top w:val="none" w:sz="0" w:space="0" w:color="auto"/>
        <w:left w:val="none" w:sz="0" w:space="0" w:color="auto"/>
        <w:bottom w:val="none" w:sz="0" w:space="0" w:color="auto"/>
        <w:right w:val="none" w:sz="0" w:space="0" w:color="auto"/>
      </w:divBdr>
    </w:div>
    <w:div w:id="1070888516">
      <w:bodyDiv w:val="1"/>
      <w:marLeft w:val="0"/>
      <w:marRight w:val="0"/>
      <w:marTop w:val="0"/>
      <w:marBottom w:val="0"/>
      <w:divBdr>
        <w:top w:val="none" w:sz="0" w:space="0" w:color="auto"/>
        <w:left w:val="none" w:sz="0" w:space="0" w:color="auto"/>
        <w:bottom w:val="none" w:sz="0" w:space="0" w:color="auto"/>
        <w:right w:val="none" w:sz="0" w:space="0" w:color="auto"/>
      </w:divBdr>
    </w:div>
    <w:div w:id="1374960591">
      <w:bodyDiv w:val="1"/>
      <w:marLeft w:val="0"/>
      <w:marRight w:val="0"/>
      <w:marTop w:val="0"/>
      <w:marBottom w:val="0"/>
      <w:divBdr>
        <w:top w:val="none" w:sz="0" w:space="0" w:color="auto"/>
        <w:left w:val="none" w:sz="0" w:space="0" w:color="auto"/>
        <w:bottom w:val="none" w:sz="0" w:space="0" w:color="auto"/>
        <w:right w:val="none" w:sz="0" w:space="0" w:color="auto"/>
      </w:divBdr>
    </w:div>
    <w:div w:id="1574850880">
      <w:bodyDiv w:val="1"/>
      <w:marLeft w:val="0"/>
      <w:marRight w:val="0"/>
      <w:marTop w:val="0"/>
      <w:marBottom w:val="0"/>
      <w:divBdr>
        <w:top w:val="none" w:sz="0" w:space="0" w:color="auto"/>
        <w:left w:val="none" w:sz="0" w:space="0" w:color="auto"/>
        <w:bottom w:val="none" w:sz="0" w:space="0" w:color="auto"/>
        <w:right w:val="none" w:sz="0" w:space="0" w:color="auto"/>
      </w:divBdr>
    </w:div>
    <w:div w:id="1738818707">
      <w:bodyDiv w:val="1"/>
      <w:marLeft w:val="0"/>
      <w:marRight w:val="0"/>
      <w:marTop w:val="0"/>
      <w:marBottom w:val="0"/>
      <w:divBdr>
        <w:top w:val="none" w:sz="0" w:space="0" w:color="auto"/>
        <w:left w:val="none" w:sz="0" w:space="0" w:color="auto"/>
        <w:bottom w:val="none" w:sz="0" w:space="0" w:color="auto"/>
        <w:right w:val="none" w:sz="0" w:space="0" w:color="auto"/>
      </w:divBdr>
    </w:div>
    <w:div w:id="19493094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mailto:BASFjobs@sfbar.org" TargetMode="External"/><Relationship Id="rId4" Type="http://schemas.openxmlformats.org/officeDocument/2006/relationships/settings" Target="settings.xml"/><Relationship Id="rId9" Type="http://schemas.openxmlformats.org/officeDocument/2006/relationships/hyperlink" Target="http://www.sfbar.org" TargetMode="Externa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761</Words>
  <Characters>4514</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Be part of a company dedicated to innovative leading edge clean technologies with a strong commitment to employee development and an excellent safety record</vt:lpstr>
    </vt:vector>
  </TitlesOfParts>
  <Company>GWF Power System</Company>
  <LinksUpToDate>false</LinksUpToDate>
  <CharactersWithSpaces>5265</CharactersWithSpaces>
  <SharedDoc>false</SharedDoc>
  <HLinks>
    <vt:vector size="24" baseType="variant">
      <vt:variant>
        <vt:i4>6291549</vt:i4>
      </vt:variant>
      <vt:variant>
        <vt:i4>6</vt:i4>
      </vt:variant>
      <vt:variant>
        <vt:i4>0</vt:i4>
      </vt:variant>
      <vt:variant>
        <vt:i4>5</vt:i4>
      </vt:variant>
      <vt:variant>
        <vt:lpwstr>mailto:BASFjobs@sfbar.org</vt:lpwstr>
      </vt:variant>
      <vt:variant>
        <vt:lpwstr/>
      </vt:variant>
      <vt:variant>
        <vt:i4>4194315</vt:i4>
      </vt:variant>
      <vt:variant>
        <vt:i4>3</vt:i4>
      </vt:variant>
      <vt:variant>
        <vt:i4>0</vt:i4>
      </vt:variant>
      <vt:variant>
        <vt:i4>5</vt:i4>
      </vt:variant>
      <vt:variant>
        <vt:lpwstr>http://www.sfbar.org/</vt:lpwstr>
      </vt:variant>
      <vt:variant>
        <vt:lpwstr/>
      </vt:variant>
      <vt:variant>
        <vt:i4>6160456</vt:i4>
      </vt:variant>
      <vt:variant>
        <vt:i4>-1</vt:i4>
      </vt:variant>
      <vt:variant>
        <vt:i4>1033</vt:i4>
      </vt:variant>
      <vt:variant>
        <vt:i4>4</vt:i4>
      </vt:variant>
      <vt:variant>
        <vt:lpwstr>http://images.google.com/imgres?imgurl=http://bentlyreserve.com/images/leasing_img/leasing_image12.jpg&amp;imgrefurl=http://bentlyreserve.com/leasing.php&amp;usg=__zPh9TDvRIglI8APLhSST9eu5wpI=&amp;h=360&amp;w=540&amp;sz=54&amp;hl=en&amp;start=39&amp;tbnid=fHnQjt5nKJRbBM:&amp;tbnh=88&amp;tbnw=132&amp;prev=/images%3Fq%3D301%2Bbattery%2Bsan%2Bfrancisco%26gbv%3D2%26ndsp%3D20%26hl%3Den%26sa%3DN%26start%3D20</vt:lpwstr>
      </vt:variant>
      <vt:variant>
        <vt:lpwstr/>
      </vt:variant>
      <vt:variant>
        <vt:i4>7405667</vt:i4>
      </vt:variant>
      <vt:variant>
        <vt:i4>-1</vt:i4>
      </vt:variant>
      <vt:variant>
        <vt:i4>1033</vt:i4>
      </vt:variant>
      <vt:variant>
        <vt:i4>1</vt:i4>
      </vt:variant>
      <vt:variant>
        <vt:lpwstr>http://tbn0.google.com/images?q=tbn:fHnQjt5nKJRbBM:http://bentlyreserve.com/images/leasing_img/leasing_image12.jpg</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 part of a company dedicated to innovative leading edge clean technologies with a strong commitment to employee development and an excellent safety record</dc:title>
  <dc:creator>elau</dc:creator>
  <cp:lastModifiedBy>Chiyeko Lee</cp:lastModifiedBy>
  <cp:revision>3</cp:revision>
  <cp:lastPrinted>2008-05-22T21:30:00Z</cp:lastPrinted>
  <dcterms:created xsi:type="dcterms:W3CDTF">2017-01-06T18:48:00Z</dcterms:created>
  <dcterms:modified xsi:type="dcterms:W3CDTF">2017-01-06T20:39:00Z</dcterms:modified>
</cp:coreProperties>
</file>